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49813" Type="http://schemas.openxmlformats.org/officeDocument/2006/relationships/officeDocument" Target="/word/document.xml" /><Relationship Id="coreR43049813" Type="http://schemas.openxmlformats.org/package/2006/relationships/metadata/core-properties" Target="/docProps/core.xml" /><Relationship Id="customR43049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Lisař-seřizovač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Přečíst pracovní postupy a další technickou dokumentaci pro výrobu výkovků</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Ústní ověření s vyhledáním v dílenských tabulkách a výběrech norem</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Popsat a vyplnit dokumenty o průběhu výroby</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 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Rozlišování funkcí lisovacích strojů pro sériovou a hromadnou výrobu</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části a funkci postupového lisu pro výrobu ze svitků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 u stroje v dílně nebo nad obrázkem</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b) Popsat části a funkci transferového lisu</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 u stroje v dílně nebo nad obrázkem</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c) Popsat části a funkci tandemového lisu s automatizovanou obsluhou</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 u stroje v dílně nebo nad obrázkem</w:t>
      </w:r>
    </w:p>
    <w:p>
      <w:pPr>
        <w:pStyle w:val="P32"/>
        <w:framePr w:w="10710" w:h="248" w:hRule="exact" w:wrap="none" w:vAnchor="page" w:hAnchor="margin" w:x="28" w:y="12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plechy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Rozlišit hlubokotažné ocele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Rozlišit nízko a vysokopevnostní ocele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a rozlišit neželezné slitiny (slitiny Al; Cu) pro lisování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technologiích lisování plechů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technologii vystřihování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technologii ohýbání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Popsat technologii tažení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technologii postupové tváření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technologii tažení pružným nástrojem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f) Popsat technologii hydromechanické tažení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kritéria a) + b) + c) a dále alespoň jedno z kritérií d) až f)</w:t>
      </w:r>
    </w:p>
    <w:p>
      <w:pPr>
        <w:pStyle w:val="P23"/>
        <w:framePr w:w="10710" w:h="340" w:hRule="exact" w:wrap="none" w:vAnchor="page" w:hAnchor="margin" w:x="28" w:y="8646"/>
        <w:rPr>
          <w:rStyle w:val="C18"/>
          <w:rtl w:val="0"/>
        </w:rPr>
      </w:pPr>
      <w:r>
        <w:rPr>
          <w:rStyle w:val="C18"/>
          <w:rtl w:val="0"/>
        </w:rPr>
        <w:t>Provádění kontroly výlisků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vizuální kontrolu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na výlisku</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Provést rozměrovou kontrolu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 na výlisku</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destruktivní zkoušení</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hlavní vady výlisků a jejich příčiny</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3"/>
        <w:framePr w:w="10710" w:h="340" w:hRule="exact" w:wrap="none" w:vAnchor="page" w:hAnchor="margin" w:x="28" w:y="11515"/>
        <w:rPr>
          <w:rStyle w:val="C18"/>
          <w:rtl w:val="0"/>
        </w:rPr>
      </w:pPr>
      <w:r>
        <w:rPr>
          <w:rStyle w:val="C18"/>
          <w:rtl w:val="0"/>
        </w:rPr>
        <w:t>Lisování na lisovací lince</w:t>
      </w:r>
    </w:p>
    <w:p>
      <w:pPr>
        <w:pStyle w:val="P24"/>
        <w:framePr w:w="6713" w:h="376" w:hRule="exact" w:wrap="none" w:vAnchor="page" w:hAnchor="margin" w:x="45" w:y="11954"/>
        <w:rPr>
          <w:rStyle w:val="C3"/>
          <w:rtl w:val="0"/>
        </w:rPr>
      </w:pPr>
    </w:p>
    <w:p>
      <w:pPr>
        <w:pStyle w:val="P25"/>
        <w:framePr w:w="6661" w:h="249" w:hRule="exact" w:wrap="none" w:vAnchor="page" w:hAnchor="margin" w:x="71" w:y="12025"/>
        <w:rPr>
          <w:rStyle w:val="C19"/>
          <w:rtl w:val="0"/>
        </w:rPr>
      </w:pPr>
      <w:r>
        <w:rPr>
          <w:rStyle w:val="C19"/>
          <w:rtl w:val="0"/>
        </w:rPr>
        <w:t>Kritéria hodnocení</w:t>
      </w:r>
    </w:p>
    <w:p>
      <w:pPr>
        <w:pStyle w:val="P26"/>
        <w:framePr w:w="3918" w:h="376" w:hRule="exact" w:wrap="none" w:vAnchor="page" w:hAnchor="margin" w:x="6803" w:y="11954"/>
        <w:rPr>
          <w:rStyle w:val="C3"/>
          <w:rtl w:val="0"/>
        </w:rPr>
      </w:pPr>
    </w:p>
    <w:p>
      <w:pPr>
        <w:pStyle w:val="P27"/>
        <w:framePr w:w="3836" w:h="249" w:hRule="exact" w:wrap="none" w:vAnchor="page" w:hAnchor="margin" w:x="6859" w:y="12025"/>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Vložit lisovací nástroj do lisu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16"/>
        <w:framePr w:w="6710" w:h="376" w:hRule="exact" w:wrap="none" w:vAnchor="page" w:hAnchor="margin" w:x="45" w:y="12707"/>
        <w:rPr>
          <w:rStyle w:val="C3"/>
          <w:rtl w:val="0"/>
        </w:rPr>
      </w:pPr>
    </w:p>
    <w:p>
      <w:pPr>
        <w:pStyle w:val="P17"/>
        <w:framePr w:w="6658" w:h="249" w:hRule="exact" w:wrap="none" w:vAnchor="page" w:hAnchor="margin" w:x="71" w:y="12763"/>
        <w:rPr>
          <w:rStyle w:val="C13"/>
          <w:rtl w:val="0"/>
        </w:rPr>
      </w:pPr>
      <w:r>
        <w:rPr>
          <w:rStyle w:val="C13"/>
          <w:rtl w:val="0"/>
        </w:rPr>
        <w:t>b) Provést prvé seřízení nástroje</w:t>
      </w:r>
    </w:p>
    <w:p>
      <w:pPr>
        <w:pStyle w:val="P30"/>
        <w:framePr w:w="3921" w:h="376" w:hRule="exact" w:wrap="none" w:vAnchor="page" w:hAnchor="margin" w:x="6800" w:y="12707"/>
        <w:rPr>
          <w:rStyle w:val="C3"/>
          <w:rtl w:val="0"/>
        </w:rPr>
      </w:pPr>
    </w:p>
    <w:p>
      <w:pPr>
        <w:pStyle w:val="P31"/>
        <w:framePr w:w="3839" w:h="249" w:hRule="exact" w:wrap="none" w:vAnchor="page" w:hAnchor="margin" w:x="6856" w:y="12763"/>
        <w:rPr>
          <w:rStyle w:val="C22"/>
          <w:rtl w:val="0"/>
        </w:rPr>
      </w:pPr>
      <w:r>
        <w:rPr>
          <w:rStyle w:val="C22"/>
          <w:rtl w:val="0"/>
        </w:rPr>
        <w:t>Praktické předvedení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c) Zavést materiál</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Praktické předvedení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d) Vylisovat zkušební kusy</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Praktické předvedení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e) Zkontrolovat zkušební kusy</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f) Provést korekci seřízení</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g) Spustit automatický provoz</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hladiny náplní linky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chod strojů podle hluku, vibrací apod.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stav nástrojů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http://katalog.nsp.cz/karta_p.aspx?id_jp=30762&amp;kod_sm1=36)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oblasti strojírenství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oblasti strojírenství + střední vzdělání s maturitní zkouškou v oboru strojírenství a alespoň 5 let odborné praxe ve funkci učitele praktického vyučování ve strojírenských oborech,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4"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výlisků nástrojů a počítač s kreslícím programem 3D</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Obrázky strojů pro lisování plechů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ohraňovacím lisem, nůžkami a lisem pro tažení malých sérií</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Lisař-seřizovač na automatizovaných linkách, 9.9.2026 23:03:37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