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30A" Type="http://schemas.openxmlformats.org/officeDocument/2006/relationships/officeDocument" Target="/word/document.xml" /><Relationship Id="coreR32D30A" Type="http://schemas.openxmlformats.org/package/2006/relationships/metadata/core-properties" Target="/docProps/core.xml" /><Relationship Id="customR32D3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Lisař-seřizovač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31.10.2012 do: 05.11.2018</w:t>
      </w:r>
    </w:p>
    <w:p>
      <w:pPr>
        <w:pStyle w:val="P21"/>
        <w:framePr w:w="7654" w:h="331" w:hRule="exact" w:wrap="none" w:vAnchor="page" w:hAnchor="margin" w:x="28" w:y="15940"/>
        <w:rPr>
          <w:rStyle w:val="C16"/>
          <w:rtl w:val="0"/>
        </w:rPr>
      </w:pPr>
      <w:r>
        <w:rPr>
          <w:rStyle w:val="C16"/>
          <w:rtl w:val="0"/>
        </w:rPr>
        <w:t>Lisař-seřizovač na automatizovaných linkách, 20.10.2026 10:52:44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Přečíst pracovní postupy a další technickou dokumentaci pro výrobu výkovků</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Ústní ověření s vyhledáním v dílenských tabulkách a výběrech norem</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Popsat a vyplnit dokumenty o průběhu výroby</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 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Rozlišování funkcí lisovacích strojů pro sériovou a hromadnou výrobu</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Popsat části a funkci postupového lisu pro výrobu ze svitků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 u stroje v dílně nebo nad obrázkem</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b) Popsat části a funkci transferového lisu</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 u stroje v dílně nebo nad obrázkem</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c) Popsat části a funkci tandemového lisu s automatizovanou obsluhou</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 u stroje v dílně nebo nad obrázkem</w:t>
      </w:r>
    </w:p>
    <w:p>
      <w:pPr>
        <w:pStyle w:val="P32"/>
        <w:framePr w:w="10710" w:h="248" w:hRule="exact" w:wrap="none" w:vAnchor="page" w:hAnchor="margin" w:x="28" w:y="12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20.10.2026 10:52:44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plechy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Rozlišit hlubokotažné ocele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Rozlišit nízko a vysokopevnostní ocele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a rozlišit neželezné slitiny (slitiny Al; Cu) pro lisování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Orientace v technologiích lisování plechů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technologii vystřihování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technologii ohýbání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Popsat technologii tažení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technologii postupové tváření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technologii tažení pružným nástrojem</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f) Popsat technologii hydromechanické tažení</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32"/>
        <w:framePr w:w="10710" w:h="248" w:hRule="exact" w:wrap="none" w:vAnchor="page" w:hAnchor="margin" w:x="28" w:y="8210"/>
        <w:rPr>
          <w:rStyle w:val="C23"/>
          <w:rtl w:val="0"/>
        </w:rPr>
      </w:pPr>
      <w:r>
        <w:rPr>
          <w:rStyle w:val="C23"/>
          <w:rtl w:val="0"/>
        </w:rPr>
        <w:t>Je třeba splnit kritéria a) + b) + c) a dále alespoň jedno z kritérií d) až f)</w:t>
      </w:r>
    </w:p>
    <w:p>
      <w:pPr>
        <w:pStyle w:val="P23"/>
        <w:framePr w:w="10710" w:h="340" w:hRule="exact" w:wrap="none" w:vAnchor="page" w:hAnchor="margin" w:x="28" w:y="8646"/>
        <w:rPr>
          <w:rStyle w:val="C18"/>
          <w:rtl w:val="0"/>
        </w:rPr>
      </w:pPr>
      <w:r>
        <w:rPr>
          <w:rStyle w:val="C18"/>
          <w:rtl w:val="0"/>
        </w:rPr>
        <w:t>Provádění kontroly výlisků</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Provést vizuální kontrolu</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 na výlisku</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Provést rozměrovou kontrolu</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 na výlisku</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c) Popsat destruktivní zkoušení</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Ústní ověření</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d) Popsat hlavní vady výlisků a jejich příčiny</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3"/>
        <w:framePr w:w="10710" w:h="340" w:hRule="exact" w:wrap="none" w:vAnchor="page" w:hAnchor="margin" w:x="28" w:y="11515"/>
        <w:rPr>
          <w:rStyle w:val="C18"/>
          <w:rtl w:val="0"/>
        </w:rPr>
      </w:pPr>
      <w:r>
        <w:rPr>
          <w:rStyle w:val="C18"/>
          <w:rtl w:val="0"/>
        </w:rPr>
        <w:t>Lisování na lisovací lince</w:t>
      </w:r>
    </w:p>
    <w:p>
      <w:pPr>
        <w:pStyle w:val="P24"/>
        <w:framePr w:w="6713" w:h="376" w:hRule="exact" w:wrap="none" w:vAnchor="page" w:hAnchor="margin" w:x="45" w:y="11954"/>
        <w:rPr>
          <w:rStyle w:val="C3"/>
          <w:rtl w:val="0"/>
        </w:rPr>
      </w:pPr>
    </w:p>
    <w:p>
      <w:pPr>
        <w:pStyle w:val="P25"/>
        <w:framePr w:w="6661" w:h="249" w:hRule="exact" w:wrap="none" w:vAnchor="page" w:hAnchor="margin" w:x="71" w:y="12025"/>
        <w:rPr>
          <w:rStyle w:val="C19"/>
          <w:rtl w:val="0"/>
        </w:rPr>
      </w:pPr>
      <w:r>
        <w:rPr>
          <w:rStyle w:val="C19"/>
          <w:rtl w:val="0"/>
        </w:rPr>
        <w:t>Kritéria hodnocení</w:t>
      </w:r>
    </w:p>
    <w:p>
      <w:pPr>
        <w:pStyle w:val="P26"/>
        <w:framePr w:w="3918" w:h="376" w:hRule="exact" w:wrap="none" w:vAnchor="page" w:hAnchor="margin" w:x="6803" w:y="11954"/>
        <w:rPr>
          <w:rStyle w:val="C3"/>
          <w:rtl w:val="0"/>
        </w:rPr>
      </w:pPr>
    </w:p>
    <w:p>
      <w:pPr>
        <w:pStyle w:val="P27"/>
        <w:framePr w:w="3836" w:h="249" w:hRule="exact" w:wrap="none" w:vAnchor="page" w:hAnchor="margin" w:x="6859" w:y="12025"/>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Vložit lisovací nástroj do lisu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16"/>
        <w:framePr w:w="6710" w:h="376" w:hRule="exact" w:wrap="none" w:vAnchor="page" w:hAnchor="margin" w:x="45" w:y="12707"/>
        <w:rPr>
          <w:rStyle w:val="C3"/>
          <w:rtl w:val="0"/>
        </w:rPr>
      </w:pPr>
    </w:p>
    <w:p>
      <w:pPr>
        <w:pStyle w:val="P17"/>
        <w:framePr w:w="6658" w:h="249" w:hRule="exact" w:wrap="none" w:vAnchor="page" w:hAnchor="margin" w:x="71" w:y="12763"/>
        <w:rPr>
          <w:rStyle w:val="C13"/>
          <w:rtl w:val="0"/>
        </w:rPr>
      </w:pPr>
      <w:r>
        <w:rPr>
          <w:rStyle w:val="C13"/>
          <w:rtl w:val="0"/>
        </w:rPr>
        <w:t>b) Provést prvé seřízení nástroje</w:t>
      </w:r>
    </w:p>
    <w:p>
      <w:pPr>
        <w:pStyle w:val="P30"/>
        <w:framePr w:w="3921" w:h="376" w:hRule="exact" w:wrap="none" w:vAnchor="page" w:hAnchor="margin" w:x="6800" w:y="12707"/>
        <w:rPr>
          <w:rStyle w:val="C3"/>
          <w:rtl w:val="0"/>
        </w:rPr>
      </w:pPr>
    </w:p>
    <w:p>
      <w:pPr>
        <w:pStyle w:val="P31"/>
        <w:framePr w:w="3839" w:h="249" w:hRule="exact" w:wrap="none" w:vAnchor="page" w:hAnchor="margin" w:x="6856" w:y="12763"/>
        <w:rPr>
          <w:rStyle w:val="C22"/>
          <w:rtl w:val="0"/>
        </w:rPr>
      </w:pPr>
      <w:r>
        <w:rPr>
          <w:rStyle w:val="C22"/>
          <w:rtl w:val="0"/>
        </w:rPr>
        <w:t>Praktické předvedení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c) Zavést materiál</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Praktické předvedení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d) Vylisovat zkušební kusy</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Praktické předvedení</w:t>
      </w:r>
    </w:p>
    <w:p>
      <w:pPr>
        <w:pStyle w:val="P12"/>
        <w:framePr w:w="6710" w:h="376" w:hRule="exact" w:wrap="none" w:vAnchor="page" w:hAnchor="margin" w:x="45" w:y="13836"/>
        <w:rPr>
          <w:rStyle w:val="C3"/>
          <w:rtl w:val="0"/>
        </w:rPr>
      </w:pPr>
    </w:p>
    <w:p>
      <w:pPr>
        <w:pStyle w:val="P13"/>
        <w:framePr w:w="6658" w:h="249" w:hRule="exact" w:wrap="none" w:vAnchor="page" w:hAnchor="margin" w:x="71" w:y="13892"/>
        <w:rPr>
          <w:rStyle w:val="C11"/>
          <w:rtl w:val="0"/>
        </w:rPr>
      </w:pPr>
      <w:r>
        <w:rPr>
          <w:rStyle w:val="C11"/>
          <w:rtl w:val="0"/>
        </w:rPr>
        <w:t>e) Zkontrolovat zkušební kusy</w:t>
      </w:r>
    </w:p>
    <w:p>
      <w:pPr>
        <w:pStyle w:val="P28"/>
        <w:framePr w:w="3921" w:h="376" w:hRule="exact" w:wrap="none" w:vAnchor="page" w:hAnchor="margin" w:x="6800" w:y="13836"/>
        <w:rPr>
          <w:rStyle w:val="C3"/>
          <w:rtl w:val="0"/>
        </w:rPr>
      </w:pPr>
    </w:p>
    <w:p>
      <w:pPr>
        <w:pStyle w:val="P29"/>
        <w:framePr w:w="3839" w:h="249" w:hRule="exact" w:wrap="none" w:vAnchor="page" w:hAnchor="margin" w:x="6856" w:y="13892"/>
        <w:rPr>
          <w:rStyle w:val="C21"/>
          <w:rtl w:val="0"/>
        </w:rPr>
      </w:pPr>
      <w:r>
        <w:rPr>
          <w:rStyle w:val="C21"/>
          <w:rtl w:val="0"/>
        </w:rPr>
        <w:t>Praktické předvedení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f) Provést korekci seřízení</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g) Spustit automatický provoz</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w:t>
      </w:r>
    </w:p>
    <w:p>
      <w:pPr>
        <w:pStyle w:val="P32"/>
        <w:framePr w:w="10710" w:h="248" w:hRule="exact" w:wrap="none" w:vAnchor="page" w:hAnchor="margin" w:x="28" w:y="150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20.10.2026 10:52:44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hladiny náplní linky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chod strojů podle hluku, vibrací apod.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stav nástrojů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Lisař-seřizovač na automatizovaných linkách, 20.10.2026 10:52:44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http://katalog.nsp.cz/karta_p.aspx?id_jp=30762&amp;kod_sm1=36)</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Lisař-seřizovač na automatizovaných linkách, 20.10.2026 10:52:44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oblasti strojírenství a alespoň 5 let odborné praxe ve funkci mistra (vedoucího) dílny, provozu nebo úseku zahrnující pracoviště se strojírenskou výrobou,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oblasti strojírenství + střední vzdělání s maturitní zkouškou v oboru strojírenství a alespoň 5 let odborné praxe ve funkci učitele praktického vyučování ve strojírenských oborech, z toho minimálně jeden rok v období posledních dvou let před podáním žádosti o udělení autorizace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a alespoň 5 let odborné praxe v řídících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4"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výlisků nástrojů a počítač s kreslícím programem 3D</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Obrázky strojů pro lisování plechů </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ohraňovacím lisem, nůžkami a lisem pro tažení malých sérií</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Lisař-seřizovač na automatizovaných linkách, 20.10.2026 10:52:44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Lisař-seřizovač na automatizovaných linkách, 20.10.2026 10:52:44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Lisař-seřizovač na automatizovaných linkách, 20.10.2026 10:52:44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