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2DB50" Type="http://schemas.openxmlformats.org/officeDocument/2006/relationships/officeDocument" Target="/word/document.xml" /><Relationship Id="coreR4DE2DB50" Type="http://schemas.openxmlformats.org/package/2006/relationships/metadata/core-properties" Target="/docProps/core.xml" /><Relationship Id="customR4DE2DB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pro dětské koutky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prevence úrazů a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znalostí o vývojových etapách dítěte v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http://katalog.nsp.cz/karta_p.aspx?id_jp=101721&amp;kod_sm1=20)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bez logopedické vady.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pro ověřování kritérií ústní nebo praktickou formou soubor modelových situací.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ústní ověřování bude realizováno formou losování otázek, je nutné dodržet následující pravidla: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572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572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604177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CDD140F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