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9C53C" Type="http://schemas.openxmlformats.org/officeDocument/2006/relationships/officeDocument" Target="/word/document.xml" /><Relationship Id="coreR6259C53C" Type="http://schemas.openxmlformats.org/package/2006/relationships/metadata/core-properties" Target="/docProps/core.xml" /><Relationship Id="customR6259C5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dětské koutky, 20.8.2026 20:07:46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DYSCENTRUM - STRAKONICE, z.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Chelčického 555, 38601 Strakonice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Gymnázium Jana Blahoslava a Střední pedagogická škola, Přerov, Denisova 3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Denisova 2390/3, 75002 Přerov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SCHOLA education - zařízení pro další vzdělávání pedagogických pracovníků a středisko služeb školám,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Palackého 151/10, 79601 Prostějov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Služby a školení MB, z. ú.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tř. Václava Klementa  601/13, 29301 Mladá Boleslav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Střední odborná škola zdravotnická a Střední odborné učiliště, Český Krumlov, Tavírna 342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Tavírna  342, 38101 Český Krumlov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Svatojánská kolej - vyšší odborná škola pedagogická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Svatý Jan pod Skalou 1, 26601 Svatý Jan pod Skalou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Zdeňka Fibicha 2778/20, 43401 Most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Zařízení pro další vzdělávání pedagogických pracovníků Sofia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 xml:space="preserve">Kamenická  1145/50,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dětské koutky, 20.8.2026 20:07:46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