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4C4A09" Type="http://schemas.openxmlformats.org/officeDocument/2006/relationships/officeDocument" Target="/word/document.xml" /><Relationship Id="coreR154C4A09" Type="http://schemas.openxmlformats.org/package/2006/relationships/metadata/core-properties" Target="/docProps/core.xml" /><Relationship Id="customR154C4A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do zahájení povinné školní docházky (kód: 69-017-M)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14.01.2020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do zahájení povinné školní docházky, 9.9.2026 22:22:38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Amos, zařízení pro další vzdělávání pedagogických pracovníků,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Dr. Milady Horákové  447/60, 46007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agentura RAFAEL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Varšavská 1168/13, 36001 Karlovy Vary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AKADEMIA CZ,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Dokoupilova 107/3, 72401 Ostrava - Stará Bělá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Akademie Jana Amose Komenského, z.s. - oblast Kladno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Floriánské náměstí 350, 27201 Kladno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ASTERIA centrum vzdělávání,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Dolní Nakvasovice 31, 38422 Bušanovice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DOMESTICA, spol. s 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Na vrchu 301/14, 15500 Praha 5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DYSCENTRUM - STRAKONICE, z. s.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Chelčického 555, 38601 Strakonice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Educas z.s.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Na Lysinách 62/53, 14700 Praha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Edukuj, z.s.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 xml:space="preserve">Skupova  2981/4a, 30100 Plzeň</w:t>
      </w:r>
    </w:p>
    <w:p>
      <w:pPr>
        <w:pStyle w:val="P13"/>
        <w:framePr w:w="7847" w:h="607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Filiánek, z.s.</w:t>
      </w:r>
    </w:p>
    <w:p>
      <w:pPr>
        <w:pStyle w:val="P15"/>
        <w:framePr w:w="2784" w:h="607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>Antonínská 564/18, 60200 Brno</w:t>
      </w:r>
    </w:p>
    <w:p>
      <w:pPr>
        <w:pStyle w:val="P17"/>
        <w:framePr w:w="7847" w:h="607" w:hRule="exact" w:wrap="none" w:vAnchor="page" w:hAnchor="margin" w:x="45" w:y="975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6"/>
        <w:rPr>
          <w:rStyle w:val="C15"/>
          <w:rtl w:val="0"/>
        </w:rPr>
      </w:pPr>
      <w:r>
        <w:rPr>
          <w:rStyle w:val="C15"/>
          <w:rtl w:val="0"/>
        </w:rPr>
        <w:t>Gymnázium Jana Blahoslava a Střední pedagogická škola, Přerov, Denisova 3</w:t>
      </w:r>
    </w:p>
    <w:p>
      <w:pPr>
        <w:pStyle w:val="P19"/>
        <w:framePr w:w="2784" w:h="607" w:hRule="exact" w:wrap="none" w:vAnchor="page" w:hAnchor="margin" w:x="7937" w:y="975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6"/>
        <w:rPr>
          <w:rStyle w:val="C16"/>
          <w:rtl w:val="0"/>
        </w:rPr>
      </w:pPr>
      <w:r>
        <w:rPr>
          <w:rStyle w:val="C16"/>
          <w:rtl w:val="0"/>
        </w:rPr>
        <w:t>Denisova 2390/3, 75002 Přerov</w:t>
      </w:r>
    </w:p>
    <w:p>
      <w:pPr>
        <w:pStyle w:val="P13"/>
        <w:framePr w:w="7847" w:h="376" w:hRule="exact" w:wrap="none" w:vAnchor="page" w:hAnchor="margin" w:x="45" w:y="1036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423"/>
        <w:rPr>
          <w:rStyle w:val="C13"/>
          <w:rtl w:val="0"/>
        </w:rPr>
      </w:pPr>
      <w:r>
        <w:rPr>
          <w:rStyle w:val="C13"/>
          <w:rtl w:val="0"/>
        </w:rPr>
        <w:t>Chůva pro děti s.r.o.</w:t>
      </w:r>
    </w:p>
    <w:p>
      <w:pPr>
        <w:pStyle w:val="P15"/>
        <w:framePr w:w="2784" w:h="376" w:hRule="exact" w:wrap="none" w:vAnchor="page" w:hAnchor="margin" w:x="7937" w:y="1036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423"/>
        <w:rPr>
          <w:rStyle w:val="C14"/>
          <w:rtl w:val="0"/>
        </w:rPr>
      </w:pPr>
      <w:r>
        <w:rPr>
          <w:rStyle w:val="C14"/>
          <w:rtl w:val="0"/>
        </w:rPr>
        <w:t>Dělnická 650/2, 62400 Brno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Chůva v dětské skupině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Dvorského 28/6, 63900 Brno-střed, Štýřice</w:t>
      </w:r>
    </w:p>
    <w:p>
      <w:pPr>
        <w:pStyle w:val="P13"/>
        <w:framePr w:w="7847" w:h="376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INFRA, s.r.o.</w:t>
      </w:r>
    </w:p>
    <w:p>
      <w:pPr>
        <w:pStyle w:val="P15"/>
        <w:framePr w:w="2784" w:h="376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Tyršova 241, 67522 Stařeč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INSIGNIS, s.r.o.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Sedláčkova 397, 25263 Roztoky</w:t>
      </w:r>
    </w:p>
    <w:p>
      <w:pPr>
        <w:pStyle w:val="P13"/>
        <w:framePr w:w="7847" w:h="607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Jahodovka - Vyšší odborná škola sociálně právní</w:t>
      </w:r>
    </w:p>
    <w:p>
      <w:pPr>
        <w:pStyle w:val="P15"/>
        <w:framePr w:w="2784" w:h="607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Jahodová 2800/44, 10600 Praha 10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Masarykova univerzita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Žerotínovo náměstí 617/9, 60177 Brno</w:t>
      </w:r>
    </w:p>
    <w:p>
      <w:pPr>
        <w:pStyle w:val="P17"/>
        <w:framePr w:w="7847" w:h="607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MAVO s.r.o.</w:t>
      </w:r>
    </w:p>
    <w:p>
      <w:pPr>
        <w:pStyle w:val="P19"/>
        <w:framePr w:w="2784" w:h="607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>Černošická 20, 25228 Vonoklasy</w:t>
      </w:r>
    </w:p>
    <w:p>
      <w:pPr>
        <w:pStyle w:val="P13"/>
        <w:framePr w:w="7847" w:h="607" w:hRule="exact" w:wrap="none" w:vAnchor="page" w:hAnchor="margin" w:x="45" w:y="14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94"/>
        <w:rPr>
          <w:rStyle w:val="C13"/>
          <w:rtl w:val="0"/>
        </w:rPr>
      </w:pPr>
      <w:r>
        <w:rPr>
          <w:rStyle w:val="C13"/>
          <w:rtl w:val="0"/>
        </w:rPr>
        <w:t>MomsCare-jedinečná péče z.s.</w:t>
      </w:r>
    </w:p>
    <w:p>
      <w:pPr>
        <w:pStyle w:val="P15"/>
        <w:framePr w:w="2784" w:h="607" w:hRule="exact" w:wrap="none" w:vAnchor="page" w:hAnchor="margin" w:x="7937" w:y="14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94"/>
        <w:rPr>
          <w:rStyle w:val="C14"/>
          <w:rtl w:val="0"/>
        </w:rPr>
      </w:pPr>
      <w:r>
        <w:rPr>
          <w:rStyle w:val="C14"/>
          <w:rtl w:val="0"/>
        </w:rPr>
        <w:t xml:space="preserve">Blanická  1008/28,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do zahájení povinné školní docházky, 9.9.2026 22:22:38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REKVAL, s.r.o.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Sazečská 346/3, 71000 Ostrava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Rodinné centrum Pohádková Chaloupka, z.s.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Přestanov 141, 40317 Přestanov</w:t>
      </w:r>
    </w:p>
    <w:p>
      <w:pPr>
        <w:pStyle w:val="P17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SCHOLA education - zařízení pro další vzdělávání pedagogických pracovníků a středisko služeb školám, s.r.o.</w:t>
      </w:r>
    </w:p>
    <w:p>
      <w:pPr>
        <w:pStyle w:val="P19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Palackého 151/10, 79601 Prostějov</w:t>
      </w:r>
    </w:p>
    <w:p>
      <w:pPr>
        <w:pStyle w:val="P13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21"/>
        <w:rPr>
          <w:rStyle w:val="C13"/>
          <w:rtl w:val="0"/>
        </w:rPr>
      </w:pPr>
      <w:r>
        <w:rPr>
          <w:rStyle w:val="C13"/>
          <w:rtl w:val="0"/>
        </w:rPr>
        <w:t>Síť pro rodinu, z.s.</w:t>
      </w:r>
    </w:p>
    <w:p>
      <w:pPr>
        <w:pStyle w:val="P15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21"/>
        <w:rPr>
          <w:rStyle w:val="C14"/>
          <w:rtl w:val="0"/>
        </w:rPr>
      </w:pPr>
      <w:r>
        <w:rPr>
          <w:rStyle w:val="C14"/>
          <w:rtl w:val="0"/>
        </w:rPr>
        <w:t>Truhlářská 1121/24, 11000 Praha 1</w:t>
      </w:r>
    </w:p>
    <w:p>
      <w:pPr>
        <w:pStyle w:val="P17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37"/>
        <w:rPr>
          <w:rStyle w:val="C15"/>
          <w:rtl w:val="0"/>
        </w:rPr>
      </w:pPr>
      <w:r>
        <w:rPr>
          <w:rStyle w:val="C15"/>
          <w:rtl w:val="0"/>
        </w:rPr>
        <w:t>Služby a školení MB, z. ú.</w:t>
      </w:r>
    </w:p>
    <w:p>
      <w:pPr>
        <w:pStyle w:val="P19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37"/>
        <w:rPr>
          <w:rStyle w:val="C16"/>
          <w:rtl w:val="0"/>
        </w:rPr>
      </w:pPr>
      <w:r>
        <w:rPr>
          <w:rStyle w:val="C16"/>
          <w:rtl w:val="0"/>
        </w:rPr>
        <w:t xml:space="preserve">tř. Václava Klementa  601/13, 29301 Mladá Boleslav</w:t>
      </w:r>
    </w:p>
    <w:p>
      <w:pPr>
        <w:pStyle w:val="P13"/>
        <w:framePr w:w="7847" w:h="376" w:hRule="exact" w:wrap="none" w:vAnchor="page" w:hAnchor="margin" w:x="45" w:y="559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654"/>
        <w:rPr>
          <w:rStyle w:val="C13"/>
          <w:rtl w:val="0"/>
        </w:rPr>
      </w:pPr>
      <w:r>
        <w:rPr>
          <w:rStyle w:val="C13"/>
          <w:rtl w:val="0"/>
        </w:rPr>
        <w:t>SPOLEK PRO DALŠÍ VZDĚLÁVÁNÍ, z.s.</w:t>
      </w:r>
    </w:p>
    <w:p>
      <w:pPr>
        <w:pStyle w:val="P15"/>
        <w:framePr w:w="2784" w:h="376" w:hRule="exact" w:wrap="none" w:vAnchor="page" w:hAnchor="margin" w:x="7937" w:y="559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654"/>
        <w:rPr>
          <w:rStyle w:val="C14"/>
          <w:rtl w:val="0"/>
        </w:rPr>
      </w:pPr>
      <w:r>
        <w:rPr>
          <w:rStyle w:val="C14"/>
          <w:rtl w:val="0"/>
        </w:rPr>
        <w:t>M. Alše 531, 76001 Zlín</w:t>
      </w:r>
    </w:p>
    <w:p>
      <w:pPr>
        <w:pStyle w:val="P17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040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040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Milevsko, Čs. armády 777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Čs. armády 777, 39901 Milevsko</w:t>
      </w:r>
    </w:p>
    <w:p>
      <w:pPr>
        <w:pStyle w:val="P17"/>
        <w:framePr w:w="7847" w:h="376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Sušice</w:t>
      </w:r>
    </w:p>
    <w:p>
      <w:pPr>
        <w:pStyle w:val="P19"/>
        <w:framePr w:w="2784" w:h="376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 xml:space="preserve">U Kapličky  761, 34201 Sušice</w:t>
      </w:r>
    </w:p>
    <w:p>
      <w:pPr>
        <w:pStyle w:val="P13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Střední odborná škola zdravotnická a Střední odborné učiliště, Český Krumlov, Tavírna 342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 xml:space="preserve">Tavírna  342, 38101 Český Krumlov</w:t>
      </w:r>
    </w:p>
    <w:p>
      <w:pPr>
        <w:pStyle w:val="P13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Střední zdravotnická škola Kroměříž</w:t>
      </w:r>
    </w:p>
    <w:p>
      <w:pPr>
        <w:pStyle w:val="P15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>Albertova 4261/25A, 76701 Kroměříž</w:t>
      </w:r>
    </w:p>
    <w:p>
      <w:pPr>
        <w:pStyle w:val="P17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Svatojánská kolej - vyšší odborná škola pedagogická</w:t>
      </w:r>
    </w:p>
    <w:p>
      <w:pPr>
        <w:pStyle w:val="P19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Svatý Jan pod Skalou 1, 26601 Svatý Jan pod Skalou</w:t>
      </w:r>
    </w:p>
    <w:p>
      <w:pPr>
        <w:pStyle w:val="P13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Venore Point s.r.o.</w:t>
      </w:r>
    </w:p>
    <w:p>
      <w:pPr>
        <w:pStyle w:val="P15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Martinovská 3247/164, 72300 Ostrava</w:t>
      </w:r>
    </w:p>
    <w:p>
      <w:pPr>
        <w:pStyle w:val="P17"/>
        <w:framePr w:w="7847" w:h="376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Viki Kids Club s.r.o.</w:t>
      </w:r>
    </w:p>
    <w:p>
      <w:pPr>
        <w:pStyle w:val="P19"/>
        <w:framePr w:w="2784" w:h="376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>Vodařská 232/2, 61900 Brno</w:t>
      </w:r>
    </w:p>
    <w:p>
      <w:pPr>
        <w:pStyle w:val="P13"/>
        <w:framePr w:w="7847" w:h="607" w:hRule="exact" w:wrap="none" w:vAnchor="page" w:hAnchor="margin" w:x="45" w:y="108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97"/>
        <w:rPr>
          <w:rStyle w:val="C13"/>
          <w:rtl w:val="0"/>
        </w:rPr>
      </w:pPr>
      <w:r>
        <w:rPr>
          <w:rStyle w:val="C13"/>
          <w:rtl w:val="0"/>
        </w:rPr>
        <w:t>VSM, spol. s r.o.</w:t>
      </w:r>
    </w:p>
    <w:p>
      <w:pPr>
        <w:pStyle w:val="P15"/>
        <w:framePr w:w="2784" w:h="607" w:hRule="exact" w:wrap="none" w:vAnchor="page" w:hAnchor="margin" w:x="7937" w:y="108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97"/>
        <w:rPr>
          <w:rStyle w:val="C14"/>
          <w:rtl w:val="0"/>
        </w:rPr>
      </w:pPr>
      <w:r>
        <w:rPr>
          <w:rStyle w:val="C14"/>
          <w:rtl w:val="0"/>
        </w:rPr>
        <w:t xml:space="preserve">Znojemská  5333/82a, 58601 Jihlava</w:t>
      </w:r>
    </w:p>
    <w:p>
      <w:pPr>
        <w:pStyle w:val="P17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13"/>
        <w:rPr>
          <w:rStyle w:val="C15"/>
          <w:rtl w:val="0"/>
        </w:rPr>
      </w:pPr>
      <w:r>
        <w:rPr>
          <w:rStyle w:val="C15"/>
          <w:rtl w:val="0"/>
        </w:rPr>
        <w:t>Vyšší odborná škola ekonomická, sociální a zdravotnická, Obchodní akademie, Střední pedagogická škola a Střední zdravotnická škola, Most, příspěvková organizace</w:t>
      </w:r>
    </w:p>
    <w:p>
      <w:pPr>
        <w:pStyle w:val="P19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13"/>
        <w:rPr>
          <w:rStyle w:val="C16"/>
          <w:rtl w:val="0"/>
        </w:rPr>
      </w:pPr>
      <w:r>
        <w:rPr>
          <w:rStyle w:val="C16"/>
          <w:rtl w:val="0"/>
        </w:rPr>
        <w:t>Zdeňka Fibicha 2778/20, 43401 Most</w:t>
      </w:r>
    </w:p>
    <w:p>
      <w:pPr>
        <w:pStyle w:val="P13"/>
        <w:framePr w:w="7847" w:h="376" w:hRule="exact" w:wrap="none" w:vAnchor="page" w:hAnchor="margin" w:x="45" w:y="120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130"/>
        <w:rPr>
          <w:rStyle w:val="C13"/>
          <w:rtl w:val="0"/>
        </w:rPr>
      </w:pPr>
      <w:r>
        <w:rPr>
          <w:rStyle w:val="C13"/>
          <w:rtl w:val="0"/>
        </w:rPr>
        <w:t>Vzdělávací centrum Podkrušnohoří, z.s.</w:t>
      </w:r>
    </w:p>
    <w:p>
      <w:pPr>
        <w:pStyle w:val="P15"/>
        <w:framePr w:w="2784" w:h="376" w:hRule="exact" w:wrap="none" w:vAnchor="page" w:hAnchor="margin" w:x="7937" w:y="120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130"/>
        <w:rPr>
          <w:rStyle w:val="C14"/>
          <w:rtl w:val="0"/>
        </w:rPr>
      </w:pPr>
      <w:r>
        <w:rPr>
          <w:rStyle w:val="C14"/>
          <w:rtl w:val="0"/>
        </w:rPr>
        <w:t xml:space="preserve">Masarykova  745, 43801 Žatec</w:t>
      </w:r>
    </w:p>
    <w:p>
      <w:pPr>
        <w:pStyle w:val="P17"/>
        <w:framePr w:w="7847" w:h="607" w:hRule="exact" w:wrap="none" w:vAnchor="page" w:hAnchor="margin" w:x="45" w:y="124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15"/>
        <w:rPr>
          <w:rStyle w:val="C15"/>
          <w:rtl w:val="0"/>
        </w:rPr>
      </w:pPr>
      <w:r>
        <w:rPr>
          <w:rStyle w:val="C15"/>
          <w:rtl w:val="0"/>
        </w:rPr>
        <w:t>Zařízení pro další vzdělávání pedagogických pracovníků Sofia</w:t>
      </w:r>
    </w:p>
    <w:p>
      <w:pPr>
        <w:pStyle w:val="P19"/>
        <w:framePr w:w="2784" w:h="607" w:hRule="exact" w:wrap="none" w:vAnchor="page" w:hAnchor="margin" w:x="7937" w:y="124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15"/>
        <w:rPr>
          <w:rStyle w:val="C16"/>
          <w:rtl w:val="0"/>
        </w:rPr>
      </w:pPr>
      <w:r>
        <w:rPr>
          <w:rStyle w:val="C16"/>
          <w:rtl w:val="0"/>
        </w:rPr>
        <w:t xml:space="preserve">Kamenická  1145/50, 40502 Děčín</w:t>
      </w:r>
    </w:p>
    <w:p>
      <w:pPr>
        <w:pStyle w:val="P13"/>
        <w:framePr w:w="7847" w:h="607" w:hRule="exact" w:wrap="none" w:vAnchor="page" w:hAnchor="margin" w:x="45" w:y="130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132"/>
        <w:rPr>
          <w:rStyle w:val="C13"/>
          <w:rtl w:val="0"/>
        </w:rPr>
      </w:pPr>
      <w:r>
        <w:rPr>
          <w:rStyle w:val="C13"/>
          <w:rtl w:val="0"/>
        </w:rPr>
        <w:t>Zřetel, s.r.o.</w:t>
      </w:r>
    </w:p>
    <w:p>
      <w:pPr>
        <w:pStyle w:val="P15"/>
        <w:framePr w:w="2784" w:h="607" w:hRule="exact" w:wrap="none" w:vAnchor="page" w:hAnchor="margin" w:x="7937" w:y="130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132"/>
        <w:rPr>
          <w:rStyle w:val="C14"/>
          <w:rtl w:val="0"/>
        </w:rPr>
      </w:pPr>
      <w:r>
        <w:rPr>
          <w:rStyle w:val="C14"/>
          <w:rtl w:val="0"/>
        </w:rPr>
        <w:t>Křídlovická 465/2a, 60300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do zahájení povinné školní docházky, 9.9.2026 22:22:38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