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574C3" Type="http://schemas.openxmlformats.org/officeDocument/2006/relationships/officeDocument" Target="/word/document.xml" /><Relationship Id="coreR22F574C3" Type="http://schemas.openxmlformats.org/package/2006/relationships/metadata/core-properties" Target="/docProps/core.xml" /><Relationship Id="customR22F57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27.7.2026 18:30:50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AKADEMIA CZ,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Dokoupilova 107/3, 72401 Ostrava - Stará Bělá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Kladno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Floriánské náměstí 350, 27201 Kladno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DOMESTICA, spol. s 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Na vrchu 301/14, 15500 Praha 5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DYSCENTRUM - STRAKONICE, z. 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Chelčického 555, 38601 Strakonice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Edukuj, z.s.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 xml:space="preserve">Skupova  2981/4a, 30100 Plzeň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Fakta s.r.o. -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 xml:space="preserve">Dolní  165/1, 59101 Žďár nad Sázavou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Filiánek, z.s.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Antonínská 564/18, 60200 Brno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Gymnázium Jana Blahoslava a Střední pedagogická škola, Přerov, Denisova 3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Denisova 2390/3, 75002 Přerov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Chůva pro děti s.r.o.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Dělnická 650/2, 62400 Brno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Chůva v dětské skupině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Dvorského 28/6, 63900 Brno-střed, Štýřice</w:t>
      </w:r>
    </w:p>
    <w:p>
      <w:pPr>
        <w:pStyle w:val="P17"/>
        <w:framePr w:w="7847" w:h="376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INFRA, s.r.o.</w:t>
      </w:r>
    </w:p>
    <w:p>
      <w:pPr>
        <w:pStyle w:val="P19"/>
        <w:framePr w:w="2784" w:h="376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Tyršova 241, 67522 Stařeč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INSIGNIS,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Sedláčkova 397, 25263 Roztoky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Jahodovka - Vyšší odborná škola sociálně právní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Jahodová 2800/44, 10600 Praha 10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Masarykova univerzita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Žerotínovo náměstí 617/9, 60177 Brno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27.7.2026 18:30:50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MomsCare-jedinečná péče z.s.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Blanická  1008/28, 12000 Praha 2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Síť pro rodinu, z.s.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Truhlářská 1121/24, 11000 Praha 1</w:t>
      </w:r>
    </w:p>
    <w:p>
      <w:pPr>
        <w:pStyle w:val="P13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Služby a školení MB, z. ú.</w:t>
      </w:r>
    </w:p>
    <w:p>
      <w:pPr>
        <w:pStyle w:val="P15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 xml:space="preserve">tř. Václava Klementa  601/13, 29301 Mladá Boleslav</w:t>
      </w:r>
    </w:p>
    <w:p>
      <w:pPr>
        <w:pStyle w:val="P17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270"/>
        <w:rPr>
          <w:rStyle w:val="C15"/>
          <w:rtl w:val="0"/>
        </w:rPr>
      </w:pPr>
      <w:r>
        <w:rPr>
          <w:rStyle w:val="C15"/>
          <w:rtl w:val="0"/>
        </w:rPr>
        <w:t>SPOLEK PRO DALŠÍ VZDĚLÁVÁNÍ, z.s.</w:t>
      </w:r>
    </w:p>
    <w:p>
      <w:pPr>
        <w:pStyle w:val="P19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270"/>
        <w:rPr>
          <w:rStyle w:val="C16"/>
          <w:rtl w:val="0"/>
        </w:rPr>
      </w:pPr>
      <w:r>
        <w:rPr>
          <w:rStyle w:val="C16"/>
          <w:rtl w:val="0"/>
        </w:rPr>
        <w:t>M. Alše 531, 76001 Zlín</w:t>
      </w:r>
    </w:p>
    <w:p>
      <w:pPr>
        <w:pStyle w:val="P13"/>
        <w:framePr w:w="7847" w:h="376" w:hRule="exact" w:wrap="none" w:vAnchor="page" w:hAnchor="margin" w:x="45" w:y="660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656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660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656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Milevsko, Čs. armády 777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Čs. armády 777, 39901 Milevsko</w:t>
      </w:r>
    </w:p>
    <w:p>
      <w:pPr>
        <w:pStyle w:val="P13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Sušice</w:t>
      </w:r>
    </w:p>
    <w:p>
      <w:pPr>
        <w:pStyle w:val="P15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 xml:space="preserve">U Kapličky  761, 34201 Sušice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zdravotnická škola Kroměříž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Albertova 4261/25A, 76701 Kroměříž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Svatojánská kolej - vyšší odborná škola pedagogická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Svatý Jan pod Skalou 1, 26601 Svatý Jan pod Skalou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Viki Kids Club s.r.o.</w:t>
      </w:r>
    </w:p>
    <w:p>
      <w:pPr>
        <w:pStyle w:val="P15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Vodařská 232/2, 61900 Brno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VSM, spol. s 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 xml:space="preserve">Znojemská  5333/82a, 58601 Jihlava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13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18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18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13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134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134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17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1"/>
        <w:rPr>
          <w:rStyle w:val="C15"/>
          <w:rtl w:val="0"/>
        </w:rPr>
      </w:pPr>
      <w:r>
        <w:rPr>
          <w:rStyle w:val="C15"/>
          <w:rtl w:val="0"/>
        </w:rPr>
        <w:t>Zřetel, s.r.o.</w:t>
      </w:r>
    </w:p>
    <w:p>
      <w:pPr>
        <w:pStyle w:val="P19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1"/>
        <w:rPr>
          <w:rStyle w:val="C16"/>
          <w:rtl w:val="0"/>
        </w:rPr>
      </w:pPr>
      <w:r>
        <w:rPr>
          <w:rStyle w:val="C16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27.7.2026 18:30:50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