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483F73" Type="http://schemas.openxmlformats.org/officeDocument/2006/relationships/officeDocument" Target="/word/document.xml" /><Relationship Id="coreR59483F73" Type="http://schemas.openxmlformats.org/package/2006/relationships/metadata/core-properties" Target="/docProps/core.xml" /><Relationship Id="customR59483F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14.01.2020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21.9.2026 23:04:59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Amos, zařízení pro další vzdělávání pedagogických pracovníků,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447/60, 46007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AKADEMIA CZ,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Dokoupilova 107/3, 72401 Ostrava - Stará Bělá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Akademie Jana Amose Komenského, z.s. - oblast Kladno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Floriánské náměstí 350, 27201 Kladno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DOMESTICA, spol. s 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Na vrchu 301/14, 15500 Praha 5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DYSCENTRUM - STRAKONICE, z. s.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Chelčického 555, 38601 Strakonice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Edukuj, z.s.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 xml:space="preserve">Skupova  2981/4a, 30100 Plzeň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Filiánek, z.s.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Antonínská 564/18, 60200 Brno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Gymnázium Jana Blahoslava a Střední pedagogická škola, Přerov, Denisova 3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Denisova 2390/3, 75002 Přerov</w:t>
      </w:r>
    </w:p>
    <w:p>
      <w:pPr>
        <w:pStyle w:val="P13"/>
        <w:framePr w:w="7847" w:h="376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Chůva pro děti s.r.o.</w:t>
      </w:r>
    </w:p>
    <w:p>
      <w:pPr>
        <w:pStyle w:val="P15"/>
        <w:framePr w:w="2784" w:h="376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Dělnická 650/2, 62400 Brno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Chůva v dětské skupině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Dvorského 28/6, 63900 Brno-střed, Štýřice</w:t>
      </w:r>
    </w:p>
    <w:p>
      <w:pPr>
        <w:pStyle w:val="P13"/>
        <w:framePr w:w="7847" w:h="376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INFRA, s.r.o.</w:t>
      </w:r>
    </w:p>
    <w:p>
      <w:pPr>
        <w:pStyle w:val="P15"/>
        <w:framePr w:w="2784" w:h="376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Tyršova 241, 67522 Stařeč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INSIGNIS, s.r.o.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Sedláčkova 397, 25263 Roztoky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Jahodovka - Vyšší odborná škola sociálně právní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Jahodová 2800/44, 10600 Praha 10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Masarykova univerzita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Žerotínovo náměstí 617/9, 60177 Brno</w:t>
      </w:r>
    </w:p>
    <w:p>
      <w:pPr>
        <w:pStyle w:val="P17"/>
        <w:framePr w:w="7847" w:h="607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14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94"/>
        <w:rPr>
          <w:rStyle w:val="C13"/>
          <w:rtl w:val="0"/>
        </w:rPr>
      </w:pPr>
      <w:r>
        <w:rPr>
          <w:rStyle w:val="C13"/>
          <w:rtl w:val="0"/>
        </w:rPr>
        <w:t>MomsCare-jedinečná péče z.s.</w:t>
      </w:r>
    </w:p>
    <w:p>
      <w:pPr>
        <w:pStyle w:val="P15"/>
        <w:framePr w:w="2784" w:h="607" w:hRule="exact" w:wrap="none" w:vAnchor="page" w:hAnchor="margin" w:x="7937" w:y="14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94"/>
        <w:rPr>
          <w:rStyle w:val="C14"/>
          <w:rtl w:val="0"/>
        </w:rPr>
      </w:pPr>
      <w:r>
        <w:rPr>
          <w:rStyle w:val="C14"/>
          <w:rtl w:val="0"/>
        </w:rPr>
        <w:t xml:space="preserve">Blanická  1008/28,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21.9.2026 23:04:59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REKVAL,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Sazečská 346/3, 71000 Ostrava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Rodinné centrum Pohádková Chaloupka, z.s.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Přestanov 141, 40317 Přestanov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SCHOLA education - zařízení pro další vzdělávání pedagogických pracovníků a středisko služeb školám, s.r.o.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Palackého 151/10, 79601 Prostějov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Síť pro rodinu, z.s.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Truhlářská 1121/24, 11000 Praha 1</w:t>
      </w:r>
    </w:p>
    <w:p>
      <w:pPr>
        <w:pStyle w:val="P17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Služby a školení MB, z. ú.</w:t>
      </w:r>
    </w:p>
    <w:p>
      <w:pPr>
        <w:pStyle w:val="P19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 xml:space="preserve">tř. Václava Klementa  601/13, 29301 Mladá Boleslav</w:t>
      </w:r>
    </w:p>
    <w:p>
      <w:pPr>
        <w:pStyle w:val="P13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654"/>
        <w:rPr>
          <w:rStyle w:val="C13"/>
          <w:rtl w:val="0"/>
        </w:rPr>
      </w:pPr>
      <w:r>
        <w:rPr>
          <w:rStyle w:val="C13"/>
          <w:rtl w:val="0"/>
        </w:rPr>
        <w:t>SPOLEK PRO DALŠÍ VZDĚLÁVÁNÍ, z.s.</w:t>
      </w:r>
    </w:p>
    <w:p>
      <w:pPr>
        <w:pStyle w:val="P15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654"/>
        <w:rPr>
          <w:rStyle w:val="C14"/>
          <w:rtl w:val="0"/>
        </w:rPr>
      </w:pPr>
      <w:r>
        <w:rPr>
          <w:rStyle w:val="C14"/>
          <w:rtl w:val="0"/>
        </w:rPr>
        <w:t>M. Alše 531, 76001 Zlín</w:t>
      </w:r>
    </w:p>
    <w:p>
      <w:pPr>
        <w:pStyle w:val="P17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040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040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Milevsko, Čs. armády 777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Čs. armády 777, 39901 Milevsko</w:t>
      </w:r>
    </w:p>
    <w:p>
      <w:pPr>
        <w:pStyle w:val="P17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Sušice</w:t>
      </w:r>
    </w:p>
    <w:p>
      <w:pPr>
        <w:pStyle w:val="P19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 xml:space="preserve">U Kapličky  761, 34201 Sušice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Střední odborná škola zdravotnická a Střední odborné učiliště, Český Krumlov, Tavírna 342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 xml:space="preserve">Tavírna  342, 38101 Český Krumlov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Střední zdravotnická škola Kroměříž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Albertova 4261/25A, 76701 Kroměříž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Svatojánská kolej - vyšší odborná škola pedagogická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Svatý Jan pod Skalou 1, 26601 Svatý Jan pod Skalou</w:t>
      </w:r>
    </w:p>
    <w:p>
      <w:pPr>
        <w:pStyle w:val="P13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Venore Point s.r.o.</w:t>
      </w:r>
    </w:p>
    <w:p>
      <w:pPr>
        <w:pStyle w:val="P15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Martinovská 3247/164, 72300 Ostrava</w:t>
      </w:r>
    </w:p>
    <w:p>
      <w:pPr>
        <w:pStyle w:val="P17"/>
        <w:framePr w:w="7847" w:h="376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Viki Kids Club s.r.o.</w:t>
      </w:r>
    </w:p>
    <w:p>
      <w:pPr>
        <w:pStyle w:val="P19"/>
        <w:framePr w:w="2784" w:h="376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Vodařská 232/2, 61900 Brno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VSM, spol. s r.o.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 xml:space="preserve">Znojemská  5333/82a, 58601 Jihlava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Vyšší odborná škola ekonomická, sociální a zdravotnická, Obchodní akademie, Střední pedagogická škola a Střední zdravotnická škola, Most, příspěvková organizace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Zdeňka Fibicha 2778/20, 43401 Most</w:t>
      </w:r>
    </w:p>
    <w:p>
      <w:pPr>
        <w:pStyle w:val="P13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Vzdělávací centrum Podkrušnohoří, z.s.</w:t>
      </w:r>
    </w:p>
    <w:p>
      <w:pPr>
        <w:pStyle w:val="P15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 xml:space="preserve">Masarykova  745, 43801 Žatec</w:t>
      </w:r>
    </w:p>
    <w:p>
      <w:pPr>
        <w:pStyle w:val="P17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Zřetel, s.r.o.</w:t>
      </w:r>
    </w:p>
    <w:p>
      <w:pPr>
        <w:pStyle w:val="P19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Křídlovická 465/2a,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do zahájení povinné školní docházky, 21.9.2026 23:04:59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