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C7AD2C" Type="http://schemas.openxmlformats.org/officeDocument/2006/relationships/officeDocument" Target="/word/document.xml" /><Relationship Id="coreR2DC7AD2C" Type="http://schemas.openxmlformats.org/package/2006/relationships/metadata/core-properties" Target="/docProps/core.xml" /><Relationship Id="customR2DC7AD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do zahájení povinné školní docházky (kód: 69-017-M)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běžně nemocné dítě v domácím ošetřování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dítěte k hygienickým návykům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zásad správného životního stylu podle věku dítěte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metod a forem pedagogické práce s ohledem na věk dítěte/dětí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nepříznivých výchovných situací z pedagogicko-psychologického hlediska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znalostí o vývojových etapách a socializaci dítěte v praxi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etických principů při práci chůvy a vedení dítěte k morálním hodnotám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pracovněprávních vztazích uplatnitelných v profesním životě chůvy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Provozní a hygienická pravidla při práci s dětmi v zařízení či domácnosti dítěte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02.11.2012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12.10.2026 18:59:24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vyžadována. Uchazeč musí být bez logopedické vady.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ověřování kritérií ústní nebo praktickou formou připraví soubor modelových situací, které budou zahrnovat všechny věkové kategorie sledovaného období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0 až 7 let věku dítěte (resp. do zahájení povinné školní docházky).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autorizovaná osoba kladla při zkoušení větší důraz na ověřování kompetencí a) až d) z oblasti poskytování první pomoci.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Bližší pokyny k realizaci a zkoušce vybraných odborných kompetencí a kritérií hodnocení: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kompetence Uplatňování zásad správného životního stylu podle věku dítěte, kritérium c):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organizačními způsoby zajištění stravování se rozumí např. zajištění stravy dítěte prostřednictvím rodičů, dovoz jídla i možnosti přípravy studené či teplé stravy z vlastních zdrojů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ústní ověřování bude realizováno formou losování otázek, je nutné dodržet následující pravidla: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písemné ověřování bude realizováno formou testu, je nutné dodržet následující pravidla: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splňovat následující pravidla: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80 %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12.10.2026 18:59:24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ostatní služby, ustavená a licencovaná pro tuto činnost HK ČR a SP ČR. 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Domestica 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BIBO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Pohoda 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Harmonie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centrum služeb pro domácnost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12.10.2026 18:59:24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