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25C0B" Type="http://schemas.openxmlformats.org/officeDocument/2006/relationships/officeDocument" Target="/word/document.xml" /><Relationship Id="coreR42325C0B" Type="http://schemas.openxmlformats.org/package/2006/relationships/metadata/core-properties" Target="/docProps/core.xml" /><Relationship Id="customR42325C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malými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11:55:53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malými zvířaty a jejich znehybňováním, kritéria a), c),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zařízení a nožů, kritérium a)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11:55:53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malými jatečnými zvířaty na porážkách, 20.10.2026 11:55:53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861F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