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A39BF" Type="http://schemas.openxmlformats.org/officeDocument/2006/relationships/officeDocument" Target="/word/document.xml" /><Relationship Id="coreR242A39BF" Type="http://schemas.openxmlformats.org/package/2006/relationships/metadata/core-properties" Target="/docProps/core.xml" /><Relationship Id="customR242A3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jatečními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malými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zařízení a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Prověřování dostupnosti náhradních metod omračování nebo usmrcování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malými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zařízení a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Prověřování dostupnosti náhradních metod omračování nebo usmrcování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náhradních metod omračování nebo usmrcování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účinnost omráčení vybraných zvířat</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Dohlížet na správné postupy vykrvení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Ověřit nepřítomnost známek života vybraných zvířat po vykrvení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547" w:hRule="exact" w:wrap="none" w:vAnchor="page" w:hAnchor="margin" w:x="28" w:y="72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849"/>
        <w:rPr>
          <w:rStyle w:val="C3"/>
          <w:rtl w:val="0"/>
        </w:rPr>
      </w:pPr>
    </w:p>
    <w:p>
      <w:pPr>
        <w:pStyle w:val="P25"/>
        <w:framePr w:w="6661" w:h="249" w:hRule="exact" w:wrap="none" w:vAnchor="page" w:hAnchor="margin" w:x="71" w:y="7920"/>
        <w:rPr>
          <w:rStyle w:val="C19"/>
          <w:rtl w:val="0"/>
        </w:rPr>
      </w:pPr>
      <w:r>
        <w:rPr>
          <w:rStyle w:val="C19"/>
          <w:rtl w:val="0"/>
        </w:rPr>
        <w:t>Kritéria hodnocení</w:t>
      </w:r>
    </w:p>
    <w:p>
      <w:pPr>
        <w:pStyle w:val="P26"/>
        <w:framePr w:w="3918" w:h="376" w:hRule="exact" w:wrap="none" w:vAnchor="page" w:hAnchor="margin" w:x="6803" w:y="7849"/>
        <w:rPr>
          <w:rStyle w:val="C3"/>
          <w:rtl w:val="0"/>
        </w:rPr>
      </w:pPr>
    </w:p>
    <w:p>
      <w:pPr>
        <w:pStyle w:val="P27"/>
        <w:framePr w:w="3836" w:h="249" w:hRule="exact" w:wrap="none" w:vAnchor="page" w:hAnchor="margin" w:x="6859" w:y="7920"/>
        <w:rPr>
          <w:rStyle w:val="C20"/>
          <w:rtl w:val="0"/>
        </w:rPr>
      </w:pPr>
      <w:r>
        <w:rPr>
          <w:rStyle w:val="C20"/>
          <w:rtl w:val="0"/>
        </w:rPr>
        <w:t>Způsoby ověření</w:t>
      </w:r>
    </w:p>
    <w:p>
      <w:pPr>
        <w:pStyle w:val="P12"/>
        <w:framePr w:w="6710" w:h="607" w:hRule="exact" w:wrap="none" w:vAnchor="page" w:hAnchor="margin" w:x="45" w:y="8225"/>
        <w:rPr>
          <w:rStyle w:val="C3"/>
          <w:rtl w:val="0"/>
        </w:rPr>
      </w:pPr>
    </w:p>
    <w:p>
      <w:pPr>
        <w:pStyle w:val="P13"/>
        <w:framePr w:w="6658" w:h="480" w:hRule="exact" w:wrap="none" w:vAnchor="page" w:hAnchor="margin" w:x="71" w:y="82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225"/>
        <w:rPr>
          <w:rStyle w:val="C3"/>
          <w:rtl w:val="0"/>
        </w:rPr>
      </w:pPr>
    </w:p>
    <w:p>
      <w:pPr>
        <w:pStyle w:val="P29"/>
        <w:framePr w:w="3839" w:h="480" w:hRule="exact" w:wrap="none" w:vAnchor="page" w:hAnchor="margin" w:x="6856" w:y="8281"/>
        <w:rPr>
          <w:rStyle w:val="C21"/>
          <w:rtl w:val="0"/>
        </w:rPr>
      </w:pPr>
      <w:r>
        <w:rPr>
          <w:rStyle w:val="C21"/>
          <w:rtl w:val="0"/>
        </w:rPr>
        <w:t>Praktické předvedení</w:t>
      </w:r>
    </w:p>
    <w:p>
      <w:pPr>
        <w:pStyle w:val="P16"/>
        <w:framePr w:w="6710" w:h="376" w:hRule="exact" w:wrap="none" w:vAnchor="page" w:hAnchor="margin" w:x="45" w:y="8832"/>
        <w:rPr>
          <w:rStyle w:val="C3"/>
          <w:rtl w:val="0"/>
        </w:rPr>
      </w:pPr>
    </w:p>
    <w:p>
      <w:pPr>
        <w:pStyle w:val="P17"/>
        <w:framePr w:w="6658" w:h="249" w:hRule="exact" w:wrap="none" w:vAnchor="page" w:hAnchor="margin" w:x="71" w:y="8888"/>
        <w:rPr>
          <w:rStyle w:val="C13"/>
          <w:rtl w:val="0"/>
        </w:rPr>
      </w:pPr>
      <w:r>
        <w:rPr>
          <w:rStyle w:val="C13"/>
          <w:rtl w:val="0"/>
        </w:rPr>
        <w:t>b) Používat pracovní oděv a ochranné pomůcky</w:t>
      </w:r>
    </w:p>
    <w:p>
      <w:pPr>
        <w:pStyle w:val="P30"/>
        <w:framePr w:w="3921" w:h="376" w:hRule="exact" w:wrap="none" w:vAnchor="page" w:hAnchor="margin" w:x="6800" w:y="8832"/>
        <w:rPr>
          <w:rStyle w:val="C3"/>
          <w:rtl w:val="0"/>
        </w:rPr>
      </w:pPr>
    </w:p>
    <w:p>
      <w:pPr>
        <w:pStyle w:val="P31"/>
        <w:framePr w:w="3839" w:h="249" w:hRule="exact" w:wrap="none" w:vAnchor="page" w:hAnchor="margin" w:x="6856" w:y="8888"/>
        <w:rPr>
          <w:rStyle w:val="C22"/>
          <w:rtl w:val="0"/>
        </w:rPr>
      </w:pPr>
      <w:r>
        <w:rPr>
          <w:rStyle w:val="C22"/>
          <w:rtl w:val="0"/>
        </w:rPr>
        <w:t>Praktické předvedení</w:t>
      </w:r>
    </w:p>
    <w:p>
      <w:pPr>
        <w:pStyle w:val="P12"/>
        <w:framePr w:w="6710" w:h="376" w:hRule="exact" w:wrap="none" w:vAnchor="page" w:hAnchor="margin" w:x="45" w:y="9208"/>
        <w:rPr>
          <w:rStyle w:val="C3"/>
          <w:rtl w:val="0"/>
        </w:rPr>
      </w:pPr>
    </w:p>
    <w:p>
      <w:pPr>
        <w:pStyle w:val="P13"/>
        <w:framePr w:w="6658" w:h="249" w:hRule="exact" w:wrap="none" w:vAnchor="page" w:hAnchor="margin" w:x="71" w:y="9264"/>
        <w:rPr>
          <w:rStyle w:val="C11"/>
          <w:rtl w:val="0"/>
        </w:rPr>
      </w:pPr>
      <w:r>
        <w:rPr>
          <w:rStyle w:val="C11"/>
          <w:rtl w:val="0"/>
        </w:rPr>
        <w:t>c) Dodržovat sanitační řád</w:t>
      </w:r>
    </w:p>
    <w:p>
      <w:pPr>
        <w:pStyle w:val="P28"/>
        <w:framePr w:w="3921" w:h="376" w:hRule="exact" w:wrap="none" w:vAnchor="page" w:hAnchor="margin" w:x="6800" w:y="9208"/>
        <w:rPr>
          <w:rStyle w:val="C3"/>
          <w:rtl w:val="0"/>
        </w:rPr>
      </w:pPr>
    </w:p>
    <w:p>
      <w:pPr>
        <w:pStyle w:val="P29"/>
        <w:framePr w:w="3839" w:h="249"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585"/>
        <w:rPr>
          <w:rStyle w:val="C3"/>
          <w:rtl w:val="0"/>
        </w:rPr>
      </w:pPr>
    </w:p>
    <w:p>
      <w:pPr>
        <w:pStyle w:val="P17"/>
        <w:framePr w:w="6658" w:h="480" w:hRule="exact" w:wrap="none" w:vAnchor="page" w:hAnchor="margin" w:x="71" w:y="964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585"/>
        <w:rPr>
          <w:rStyle w:val="C3"/>
          <w:rtl w:val="0"/>
        </w:rPr>
      </w:pPr>
    </w:p>
    <w:p>
      <w:pPr>
        <w:pStyle w:val="P31"/>
        <w:framePr w:w="3839" w:h="480" w:hRule="exact" w:wrap="none" w:vAnchor="page" w:hAnchor="margin" w:x="6856" w:y="9641"/>
        <w:rPr>
          <w:rStyle w:val="C22"/>
          <w:rtl w:val="0"/>
        </w:rPr>
      </w:pPr>
      <w:r>
        <w:rPr>
          <w:rStyle w:val="C22"/>
          <w:rtl w:val="0"/>
        </w:rPr>
        <w:t>Praktické předvedení</w:t>
      </w:r>
    </w:p>
    <w:p>
      <w:pPr>
        <w:pStyle w:val="P12"/>
        <w:framePr w:w="6710" w:h="831" w:hRule="exact" w:wrap="none" w:vAnchor="page" w:hAnchor="margin" w:x="45" w:y="10191"/>
        <w:rPr>
          <w:rStyle w:val="C3"/>
          <w:rtl w:val="0"/>
        </w:rPr>
      </w:pPr>
    </w:p>
    <w:p>
      <w:pPr>
        <w:pStyle w:val="P13"/>
        <w:framePr w:w="6658" w:h="704" w:hRule="exact" w:wrap="none" w:vAnchor="page" w:hAnchor="margin" w:x="71" w:y="1024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0191"/>
        <w:rPr>
          <w:rStyle w:val="C3"/>
          <w:rtl w:val="0"/>
        </w:rPr>
      </w:pPr>
    </w:p>
    <w:p>
      <w:pPr>
        <w:pStyle w:val="P29"/>
        <w:framePr w:w="3839" w:h="704" w:hRule="exact" w:wrap="none" w:vAnchor="page" w:hAnchor="margin" w:x="6856" w:y="10247"/>
        <w:rPr>
          <w:rStyle w:val="C21"/>
          <w:rtl w:val="0"/>
        </w:rPr>
      </w:pPr>
      <w:r>
        <w:rPr>
          <w:rStyle w:val="C21"/>
          <w:rtl w:val="0"/>
        </w:rPr>
        <w:t>Ústní ověření</w:t>
      </w:r>
    </w:p>
    <w:p>
      <w:pPr>
        <w:pStyle w:val="P32"/>
        <w:framePr w:w="10710" w:h="248" w:hRule="exact" w:wrap="none" w:vAnchor="page" w:hAnchor="margin" w:x="28" w:y="11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pStyle w:val="P21"/>
        <w:framePr w:w="7654" w:h="331" w:hRule="exact" w:wrap="none" w:vAnchor="page" w:hAnchor="margin" w:x="28" w:y="15940"/>
        <w:rPr>
          <w:rStyle w:val="C16"/>
          <w:rtl w:val="0"/>
        </w:rPr>
      </w:pPr>
      <w:r>
        <w:rPr>
          <w:rStyle w:val="C16"/>
          <w:rtl w:val="0"/>
        </w:rPr>
        <w:t>Pracovník pro řádné zacházení s malými jatečními zvířaty na porážkách, 7.7.2026 15:07:55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