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FC8F0" Type="http://schemas.openxmlformats.org/officeDocument/2006/relationships/officeDocument" Target="/word/document.xml" /><Relationship Id="coreR6AFFC8F0" Type="http://schemas.openxmlformats.org/package/2006/relationships/metadata/core-properties" Target="/docProps/core.xml" /><Relationship Id="customR6AFFC8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31.10.2012 do: 20.10.2019</w:t>
      </w:r>
    </w:p>
    <w:p>
      <w:pPr>
        <w:pStyle w:val="P21"/>
        <w:framePr w:w="7654" w:h="331" w:hRule="exact" w:wrap="none" w:vAnchor="page" w:hAnchor="margin" w:x="28" w:y="15940"/>
        <w:rPr>
          <w:rStyle w:val="C16"/>
          <w:rtl w:val="0"/>
        </w:rPr>
      </w:pPr>
      <w:r>
        <w:rPr>
          <w:rStyle w:val="C16"/>
          <w:rtl w:val="0"/>
        </w:rPr>
        <w:t>Specialista poradenství a prodeje krmných směsí, 30.9.2026 5:58:29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krmných směsí, 30.9.2026 5:58:29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poradenství a prodeje krmných směsí, 30.9.2026 5:58:29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oboru krmivářství.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„Poradenství v oboru krmivářství zaměřené na zavádění nových trendů, postupů a řešení nabídky u zákazníků“ bude ověřována na připravené modelové situaci. Budou zadány např.: parametry zemědělského podniku, druh a kategorie hospodářských zvířat, zdravotní stav, technologie chovu.</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se kompetence ověřuje.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6240"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vzdělání zemědělského nebo veterinárního směru a minimálně 10 let praxe ve výrobě nebo poradenství a prodeji krmných směsí nebo premixů, z toho minimálně jeden rok v období posledních dvou let před podáním žádosti o udělení autorizace.</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Specialista poradenství a prodeje krmných směsí, 30.9.2026 5:58:29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software pro zpracování receptur krmných směsí, katalog a rejstřík krmných surovin EU a registr doplňkových látek.</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80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 poradenství a prodeje krmných směsí, 30.9.2026 5:58:29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pStyle w:val="P21"/>
        <w:framePr w:w="7654" w:h="331" w:hRule="exact" w:wrap="none" w:vAnchor="page" w:hAnchor="margin" w:x="28" w:y="15940"/>
        <w:rPr>
          <w:rStyle w:val="C16"/>
          <w:rtl w:val="0"/>
        </w:rPr>
      </w:pPr>
      <w:r>
        <w:rPr>
          <w:rStyle w:val="C16"/>
          <w:rtl w:val="0"/>
        </w:rPr>
        <w:t>Specialista poradenství a prodeje krmných směsí, 30.9.2026 5:58:29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