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7D4E3D" Type="http://schemas.openxmlformats.org/officeDocument/2006/relationships/officeDocument" Target="/word/document.xml" /><Relationship Id="coreR627D4E3D" Type="http://schemas.openxmlformats.org/package/2006/relationships/metadata/core-properties" Target="/docProps/core.xml" /><Relationship Id="customR627D4E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řádné zacházení s velkými jatečnými zvířaty na porážkách (kód: 29-035-H)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uzenář; Pracovník pro řádné zacházení s velkými jatečnými zvířaty na porážkách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řádné zacházení s velkými jatečnými zvířaty na porážkách, 30.9.2026 1:47:55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Brno, Charbulova,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Charbulova 1072/106, 61800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řádné zacházení s velkými jatečnými zvířaty na porážkách, 30.9.2026 1:47:55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