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2ED499" Type="http://schemas.openxmlformats.org/officeDocument/2006/relationships/officeDocument" Target="/word/document.xml" /><Relationship Id="coreR372ED499" Type="http://schemas.openxmlformats.org/package/2006/relationships/metadata/core-properties" Target="/docProps/core.xml" /><Relationship Id="customR372ED4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velkými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Nakládka a vykládka jatečných zvířat</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Manipulace s přepravními prostředky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Předporážkové ošetření a ustájení, přísun zvířat k porážení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Omračování a vykrvování jatečných zvířat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správnou manipulací s velkými zvířaty a jejich znehybňováním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Dohled nad vhodným používáním a údržbou vykrvovacích nožů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Prověřování dostupnosti náhradních metod omračování nebo usmrcování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607" w:hRule="exact" w:wrap="none" w:vAnchor="page" w:hAnchor="margin" w:x="45" w:y="10826"/>
        <w:rPr>
          <w:rStyle w:val="C3"/>
          <w:rtl w:val="0"/>
        </w:rPr>
      </w:pPr>
    </w:p>
    <w:p>
      <w:pPr>
        <w:pStyle w:val="P13"/>
        <w:framePr w:w="9774" w:h="480" w:hRule="exact" w:wrap="none" w:vAnchor="page" w:hAnchor="margin" w:x="71" w:y="10882"/>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26"/>
        <w:rPr>
          <w:rStyle w:val="C3"/>
          <w:rtl w:val="0"/>
        </w:rPr>
      </w:pPr>
    </w:p>
    <w:p>
      <w:pPr>
        <w:pStyle w:val="P15"/>
        <w:framePr w:w="723" w:h="480" w:hRule="exact" w:wrap="none" w:vAnchor="page" w:hAnchor="margin" w:x="9972" w:y="10882"/>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10.9.2026 0:12:46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platných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 a uvést požadavky na ustájení</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d) Znehybňovat jatečná zvířata pomocí mechanických zařízení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Omračování a vykrvování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Zavěsit jatečná zvířata</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Vykrvit jatečná zvířata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Dodržovat zásady ochrany zvířat při usmrcování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10.9.2026 0:12:46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zdravotní stav zvířat a provést základní (prvotní) identifikaci onemocnění a poranění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Sledovat chování, vědomí a citlivost zvířat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Zajišťovat zvířatům před porážkou pohodu a předcházet týrání zvířat</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postupy předcházející strádání a bolestivým stavům zvířat</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Dohlížet na šetrné zacházení se zvířaty před omráčením a vykrvením</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Dohled nad správnou manipulací s velkými zvířaty a jejich znehybňováním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Dohlížet na ustájení zvířat na jatkách</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Posoudit podmínky zacházení se zvířaty, stanovit vhodná opatření a určit</w:t>
        <w:br w:type="textWrapping"/>
        <w:t>zvířata se specifickými potřebami</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 a ústní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12"/>
        <w:framePr w:w="6710" w:h="607" w:hRule="exact" w:wrap="none" w:vAnchor="page" w:hAnchor="margin" w:x="45" w:y="8850"/>
        <w:rPr>
          <w:rStyle w:val="C3"/>
          <w:rtl w:val="0"/>
        </w:rPr>
      </w:pPr>
    </w:p>
    <w:p>
      <w:pPr>
        <w:pStyle w:val="P13"/>
        <w:framePr w:w="6658" w:h="480" w:hRule="exact" w:wrap="none" w:vAnchor="page" w:hAnchor="margin" w:x="71" w:y="8906"/>
        <w:rPr>
          <w:rStyle w:val="C11"/>
          <w:rtl w:val="0"/>
        </w:rPr>
      </w:pPr>
      <w:r>
        <w:rPr>
          <w:rStyle w:val="C11"/>
          <w:rtl w:val="0"/>
        </w:rPr>
        <w:t>e) Zaznamenat opatření přijatá za účelem zlepšení zacházení se zvířaty na</w:t>
        <w:br w:type="textWrapping"/>
        <w:t>jatkách</w:t>
      </w:r>
    </w:p>
    <w:p>
      <w:pPr>
        <w:pStyle w:val="P28"/>
        <w:framePr w:w="3921" w:h="607" w:hRule="exact" w:wrap="none" w:vAnchor="page" w:hAnchor="margin" w:x="6800" w:y="8850"/>
        <w:rPr>
          <w:rStyle w:val="C3"/>
          <w:rtl w:val="0"/>
        </w:rPr>
      </w:pPr>
    </w:p>
    <w:p>
      <w:pPr>
        <w:pStyle w:val="P29"/>
        <w:framePr w:w="3839" w:h="480" w:hRule="exact" w:wrap="none" w:vAnchor="page" w:hAnchor="margin" w:x="6856" w:y="8906"/>
        <w:rPr>
          <w:rStyle w:val="C21"/>
          <w:rtl w:val="0"/>
        </w:rPr>
      </w:pPr>
      <w:r>
        <w:rPr>
          <w:rStyle w:val="C21"/>
          <w:rtl w:val="0"/>
        </w:rPr>
        <w:t>Praktické předvedení a ústní ověření</w:t>
      </w:r>
    </w:p>
    <w:p>
      <w:pPr>
        <w:pStyle w:val="P32"/>
        <w:framePr w:w="10710" w:h="248" w:hRule="exact" w:wrap="none" w:vAnchor="page" w:hAnchor="margin" w:x="28" w:y="9570"/>
        <w:rPr>
          <w:rStyle w:val="C23"/>
          <w:rtl w:val="0"/>
        </w:rPr>
      </w:pPr>
      <w:r>
        <w:rPr>
          <w:rStyle w:val="C23"/>
          <w:rtl w:val="0"/>
        </w:rPr>
        <w:t>Je třeba splnit všechna kritéria.</w:t>
      </w:r>
    </w:p>
    <w:p>
      <w:pPr>
        <w:pStyle w:val="P23"/>
        <w:framePr w:w="10710" w:h="547" w:hRule="exact" w:wrap="none" w:vAnchor="page" w:hAnchor="margin" w:x="28" w:y="10006"/>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0653"/>
        <w:rPr>
          <w:rStyle w:val="C3"/>
          <w:rtl w:val="0"/>
        </w:rPr>
      </w:pPr>
    </w:p>
    <w:p>
      <w:pPr>
        <w:pStyle w:val="P25"/>
        <w:framePr w:w="6661" w:h="249" w:hRule="exact" w:wrap="none" w:vAnchor="page" w:hAnchor="margin" w:x="71" w:y="10724"/>
        <w:rPr>
          <w:rStyle w:val="C19"/>
          <w:rtl w:val="0"/>
        </w:rPr>
      </w:pPr>
      <w:r>
        <w:rPr>
          <w:rStyle w:val="C19"/>
          <w:rtl w:val="0"/>
        </w:rPr>
        <w:t>Kritéria hodnocení</w:t>
      </w:r>
    </w:p>
    <w:p>
      <w:pPr>
        <w:pStyle w:val="P26"/>
        <w:framePr w:w="3918" w:h="376" w:hRule="exact" w:wrap="none" w:vAnchor="page" w:hAnchor="margin" w:x="6803" w:y="10653"/>
        <w:rPr>
          <w:rStyle w:val="C3"/>
          <w:rtl w:val="0"/>
        </w:rPr>
      </w:pPr>
    </w:p>
    <w:p>
      <w:pPr>
        <w:pStyle w:val="P27"/>
        <w:framePr w:w="3836" w:h="249" w:hRule="exact" w:wrap="none" w:vAnchor="page" w:hAnchor="margin" w:x="6859" w:y="10724"/>
        <w:rPr>
          <w:rStyle w:val="C20"/>
          <w:rtl w:val="0"/>
        </w:rPr>
      </w:pPr>
      <w:r>
        <w:rPr>
          <w:rStyle w:val="C20"/>
          <w:rtl w:val="0"/>
        </w:rPr>
        <w:t>Způsoby ověření</w:t>
      </w:r>
    </w:p>
    <w:p>
      <w:pPr>
        <w:pStyle w:val="P12"/>
        <w:framePr w:w="6710" w:h="607" w:hRule="exact" w:wrap="none" w:vAnchor="page" w:hAnchor="margin" w:x="45" w:y="11029"/>
        <w:rPr>
          <w:rStyle w:val="C3"/>
          <w:rtl w:val="0"/>
        </w:rPr>
      </w:pPr>
    </w:p>
    <w:p>
      <w:pPr>
        <w:pStyle w:val="P13"/>
        <w:framePr w:w="6658" w:h="480" w:hRule="exact" w:wrap="none" w:vAnchor="page" w:hAnchor="margin" w:x="71" w:y="11085"/>
        <w:rPr>
          <w:rStyle w:val="C11"/>
          <w:rtl w:val="0"/>
        </w:rPr>
      </w:pPr>
      <w:r>
        <w:rPr>
          <w:rStyle w:val="C11"/>
          <w:rtl w:val="0"/>
        </w:rPr>
        <w:t>a) Dohlížet na omráčení a zavěšení zvířat v souladu s předepsanými postupy</w:t>
      </w:r>
    </w:p>
    <w:p>
      <w:pPr>
        <w:pStyle w:val="P28"/>
        <w:framePr w:w="3921" w:h="607" w:hRule="exact" w:wrap="none" w:vAnchor="page" w:hAnchor="margin" w:x="6800" w:y="11029"/>
        <w:rPr>
          <w:rStyle w:val="C3"/>
          <w:rtl w:val="0"/>
        </w:rPr>
      </w:pPr>
    </w:p>
    <w:p>
      <w:pPr>
        <w:pStyle w:val="P29"/>
        <w:framePr w:w="3839" w:h="480" w:hRule="exact" w:wrap="none" w:vAnchor="page" w:hAnchor="margin" w:x="6856" w:y="11085"/>
        <w:rPr>
          <w:rStyle w:val="C21"/>
          <w:rtl w:val="0"/>
        </w:rPr>
      </w:pPr>
      <w:r>
        <w:rPr>
          <w:rStyle w:val="C21"/>
          <w:rtl w:val="0"/>
        </w:rPr>
        <w:t>Praktické předvedení a ústní ověření</w:t>
      </w:r>
    </w:p>
    <w:p>
      <w:pPr>
        <w:pStyle w:val="P16"/>
        <w:framePr w:w="6710" w:h="376" w:hRule="exact" w:wrap="none" w:vAnchor="page" w:hAnchor="margin" w:x="45" w:y="11636"/>
        <w:rPr>
          <w:rStyle w:val="C3"/>
          <w:rtl w:val="0"/>
        </w:rPr>
      </w:pPr>
    </w:p>
    <w:p>
      <w:pPr>
        <w:pStyle w:val="P17"/>
        <w:framePr w:w="6658" w:h="249" w:hRule="exact" w:wrap="none" w:vAnchor="page" w:hAnchor="margin" w:x="71" w:y="11692"/>
        <w:rPr>
          <w:rStyle w:val="C13"/>
          <w:rtl w:val="0"/>
        </w:rPr>
      </w:pPr>
      <w:r>
        <w:rPr>
          <w:rStyle w:val="C13"/>
          <w:rtl w:val="0"/>
        </w:rPr>
        <w:t>b) Zkontrolovat nastavení parametrů omračovacích zařízení</w:t>
      </w:r>
    </w:p>
    <w:p>
      <w:pPr>
        <w:pStyle w:val="P30"/>
        <w:framePr w:w="3921" w:h="376" w:hRule="exact" w:wrap="none" w:vAnchor="page" w:hAnchor="margin" w:x="6800" w:y="11636"/>
        <w:rPr>
          <w:rStyle w:val="C3"/>
          <w:rtl w:val="0"/>
        </w:rPr>
      </w:pPr>
    </w:p>
    <w:p>
      <w:pPr>
        <w:pStyle w:val="P31"/>
        <w:framePr w:w="3839" w:h="249" w:hRule="exact" w:wrap="none" w:vAnchor="page" w:hAnchor="margin" w:x="6856" w:y="11692"/>
        <w:rPr>
          <w:rStyle w:val="C22"/>
          <w:rtl w:val="0"/>
        </w:rPr>
      </w:pPr>
      <w:r>
        <w:rPr>
          <w:rStyle w:val="C22"/>
          <w:rtl w:val="0"/>
        </w:rPr>
        <w:t>Praktické předvedení a ústní ověření</w:t>
      </w:r>
    </w:p>
    <w:p>
      <w:pPr>
        <w:pStyle w:val="P12"/>
        <w:framePr w:w="6710" w:h="831" w:hRule="exact" w:wrap="none" w:vAnchor="page" w:hAnchor="margin" w:x="45" w:y="12012"/>
        <w:rPr>
          <w:rStyle w:val="C3"/>
          <w:rtl w:val="0"/>
        </w:rPr>
      </w:pPr>
    </w:p>
    <w:p>
      <w:pPr>
        <w:pStyle w:val="P13"/>
        <w:framePr w:w="6658" w:h="704" w:hRule="exact" w:wrap="none" w:vAnchor="page" w:hAnchor="margin" w:x="71" w:y="12068"/>
        <w:rPr>
          <w:rStyle w:val="C11"/>
          <w:rtl w:val="0"/>
        </w:rPr>
      </w:pPr>
      <w:r>
        <w:rPr>
          <w:rStyle w:val="C11"/>
          <w:rtl w:val="0"/>
        </w:rPr>
        <w:t>c) Posoudit práci vybraného zaměstnance jatek v oblasti správných postupů při omračování a zavěšování zvířat a pokynů výrobců pro používané druhy omračovacích zařízení</w:t>
      </w:r>
    </w:p>
    <w:p>
      <w:pPr>
        <w:pStyle w:val="P28"/>
        <w:framePr w:w="3921" w:h="831" w:hRule="exact" w:wrap="none" w:vAnchor="page" w:hAnchor="margin" w:x="6800" w:y="12012"/>
        <w:rPr>
          <w:rStyle w:val="C3"/>
          <w:rtl w:val="0"/>
        </w:rPr>
      </w:pPr>
    </w:p>
    <w:p>
      <w:pPr>
        <w:pStyle w:val="P29"/>
        <w:framePr w:w="3839" w:h="704" w:hRule="exact" w:wrap="none" w:vAnchor="page" w:hAnchor="margin" w:x="6856" w:y="12068"/>
        <w:rPr>
          <w:rStyle w:val="C21"/>
          <w:rtl w:val="0"/>
        </w:rPr>
      </w:pPr>
      <w:r>
        <w:rPr>
          <w:rStyle w:val="C21"/>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všechna kritéria.</w:t>
      </w:r>
    </w:p>
    <w:p>
      <w:pPr>
        <w:pStyle w:val="P23"/>
        <w:framePr w:w="10710" w:h="340" w:hRule="exact" w:wrap="none" w:vAnchor="page" w:hAnchor="margin" w:x="28" w:y="13392"/>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8"/>
        <w:rPr>
          <w:rStyle w:val="C3"/>
          <w:rtl w:val="0"/>
        </w:rPr>
      </w:pPr>
    </w:p>
    <w:p>
      <w:pPr>
        <w:pStyle w:val="P13"/>
        <w:framePr w:w="6658" w:h="480" w:hRule="exact" w:wrap="none" w:vAnchor="page" w:hAnchor="margin" w:x="71" w:y="14264"/>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4208"/>
        <w:rPr>
          <w:rStyle w:val="C3"/>
          <w:rtl w:val="0"/>
        </w:rPr>
      </w:pPr>
    </w:p>
    <w:p>
      <w:pPr>
        <w:pStyle w:val="P29"/>
        <w:framePr w:w="3839" w:h="480" w:hRule="exact" w:wrap="none" w:vAnchor="page" w:hAnchor="margin" w:x="6856" w:y="14264"/>
        <w:rPr>
          <w:rStyle w:val="C21"/>
          <w:rtl w:val="0"/>
        </w:rPr>
      </w:pPr>
      <w:r>
        <w:rPr>
          <w:rStyle w:val="C21"/>
          <w:rtl w:val="0"/>
        </w:rPr>
        <w:t>Praktické předvedení a ústní ověření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Zkontrolovat čištění omračovacích nebo usmrcovacích zařízení</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a ústní ověření</w:t>
      </w:r>
    </w:p>
    <w:p>
      <w:pPr>
        <w:pStyle w:val="P32"/>
        <w:framePr w:w="10710" w:h="248" w:hRule="exact" w:wrap="none" w:vAnchor="page" w:hAnchor="margin" w:x="28" w:y="153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10.9.2026 0:12:46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vhodným používáním a údržbou vykrvovacích nožů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správné používání a údržbu vykrvovacích nožů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831" w:hRule="exact" w:wrap="none" w:vAnchor="page" w:hAnchor="margin" w:x="45" w:y="4918"/>
        <w:rPr>
          <w:rStyle w:val="C3"/>
          <w:rtl w:val="0"/>
        </w:rPr>
      </w:pPr>
    </w:p>
    <w:p>
      <w:pPr>
        <w:pStyle w:val="P13"/>
        <w:framePr w:w="6658" w:h="704" w:hRule="exact" w:wrap="none" w:vAnchor="page" w:hAnchor="margin" w:x="71" w:y="4974"/>
        <w:rPr>
          <w:rStyle w:val="C11"/>
          <w:rtl w:val="0"/>
        </w:rPr>
      </w:pPr>
      <w:r>
        <w:rPr>
          <w:rStyle w:val="C11"/>
          <w:rtl w:val="0"/>
        </w:rPr>
        <w:t>a) Prověřit znalosti vybraného zaměstnance jatek v oblasti správných postupů při mechanickém znehybnění zvířat a pokynů výrobců pro používané druhy znehybňovacích zařízení</w:t>
      </w:r>
    </w:p>
    <w:p>
      <w:pPr>
        <w:pStyle w:val="P28"/>
        <w:framePr w:w="3921" w:h="831" w:hRule="exact" w:wrap="none" w:vAnchor="page" w:hAnchor="margin" w:x="6800" w:y="4918"/>
        <w:rPr>
          <w:rStyle w:val="C3"/>
          <w:rtl w:val="0"/>
        </w:rPr>
      </w:pPr>
    </w:p>
    <w:p>
      <w:pPr>
        <w:pStyle w:val="P29"/>
        <w:framePr w:w="3839" w:h="704" w:hRule="exact" w:wrap="none" w:vAnchor="page" w:hAnchor="margin" w:x="6856" w:y="4974"/>
        <w:rPr>
          <w:rStyle w:val="C21"/>
          <w:rtl w:val="0"/>
        </w:rPr>
      </w:pPr>
      <w:r>
        <w:rPr>
          <w:rStyle w:val="C21"/>
          <w:rtl w:val="0"/>
        </w:rPr>
        <w:t>Praktické předvedení a ústní ověření</w:t>
      </w:r>
    </w:p>
    <w:p>
      <w:pPr>
        <w:pStyle w:val="P32"/>
        <w:framePr w:w="10710" w:h="248" w:hRule="exact" w:wrap="none" w:vAnchor="page" w:hAnchor="margin" w:x="28" w:y="5862"/>
        <w:rPr>
          <w:rStyle w:val="C23"/>
          <w:rtl w:val="0"/>
        </w:rPr>
      </w:pPr>
      <w:r>
        <w:rPr>
          <w:rStyle w:val="C23"/>
          <w:rtl w:val="0"/>
        </w:rPr>
        <w:t>Je třeba splnit toto kritérium.</w:t>
      </w:r>
    </w:p>
    <w:p>
      <w:pPr>
        <w:pStyle w:val="P23"/>
        <w:framePr w:w="10710" w:h="340" w:hRule="exact" w:wrap="none" w:vAnchor="page" w:hAnchor="margin" w:x="28" w:y="6298"/>
        <w:rPr>
          <w:rStyle w:val="C18"/>
          <w:rtl w:val="0"/>
        </w:rPr>
      </w:pPr>
      <w:r>
        <w:rPr>
          <w:rStyle w:val="C18"/>
          <w:rtl w:val="0"/>
        </w:rPr>
        <w:t>Prověřování dostupnosti náhradních metod omračování nebo usmrcování</w:t>
      </w:r>
    </w:p>
    <w:p>
      <w:pPr>
        <w:pStyle w:val="P24"/>
        <w:framePr w:w="6713" w:h="376" w:hRule="exact" w:wrap="none" w:vAnchor="page" w:hAnchor="margin" w:x="45" w:y="6737"/>
        <w:rPr>
          <w:rStyle w:val="C3"/>
          <w:rtl w:val="0"/>
        </w:rPr>
      </w:pPr>
    </w:p>
    <w:p>
      <w:pPr>
        <w:pStyle w:val="P25"/>
        <w:framePr w:w="6661" w:h="249" w:hRule="exact" w:wrap="none" w:vAnchor="page" w:hAnchor="margin" w:x="71" w:y="6808"/>
        <w:rPr>
          <w:rStyle w:val="C19"/>
          <w:rtl w:val="0"/>
        </w:rPr>
      </w:pPr>
      <w:r>
        <w:rPr>
          <w:rStyle w:val="C19"/>
          <w:rtl w:val="0"/>
        </w:rPr>
        <w:t>Kritéria hodnocení</w:t>
      </w:r>
    </w:p>
    <w:p>
      <w:pPr>
        <w:pStyle w:val="P26"/>
        <w:framePr w:w="3918" w:h="376" w:hRule="exact" w:wrap="none" w:vAnchor="page" w:hAnchor="margin" w:x="6803" w:y="6737"/>
        <w:rPr>
          <w:rStyle w:val="C3"/>
          <w:rtl w:val="0"/>
        </w:rPr>
      </w:pPr>
    </w:p>
    <w:p>
      <w:pPr>
        <w:pStyle w:val="P27"/>
        <w:framePr w:w="3836" w:h="249" w:hRule="exact" w:wrap="none" w:vAnchor="page" w:hAnchor="margin" w:x="6859" w:y="6808"/>
        <w:rPr>
          <w:rStyle w:val="C20"/>
          <w:rtl w:val="0"/>
        </w:rPr>
      </w:pPr>
      <w:r>
        <w:rPr>
          <w:rStyle w:val="C20"/>
          <w:rtl w:val="0"/>
        </w:rPr>
        <w:t>Způsoby ověření</w:t>
      </w:r>
    </w:p>
    <w:p>
      <w:pPr>
        <w:pStyle w:val="P12"/>
        <w:framePr w:w="6710" w:h="376" w:hRule="exact" w:wrap="none" w:vAnchor="page" w:hAnchor="margin" w:x="45" w:y="7113"/>
        <w:rPr>
          <w:rStyle w:val="C3"/>
          <w:rtl w:val="0"/>
        </w:rPr>
      </w:pPr>
    </w:p>
    <w:p>
      <w:pPr>
        <w:pStyle w:val="P13"/>
        <w:framePr w:w="6658" w:h="249" w:hRule="exact" w:wrap="none" w:vAnchor="page" w:hAnchor="margin" w:x="71" w:y="7169"/>
        <w:rPr>
          <w:rStyle w:val="C11"/>
          <w:rtl w:val="0"/>
        </w:rPr>
      </w:pPr>
      <w:r>
        <w:rPr>
          <w:rStyle w:val="C11"/>
          <w:rtl w:val="0"/>
        </w:rPr>
        <w:t>a) Vysvětlit použití náhradních metod omračování nebo usmrcování</w:t>
      </w:r>
    </w:p>
    <w:p>
      <w:pPr>
        <w:pStyle w:val="P28"/>
        <w:framePr w:w="3921" w:h="376" w:hRule="exact" w:wrap="none" w:vAnchor="page" w:hAnchor="margin" w:x="6800" w:y="7113"/>
        <w:rPr>
          <w:rStyle w:val="C3"/>
          <w:rtl w:val="0"/>
        </w:rPr>
      </w:pPr>
    </w:p>
    <w:p>
      <w:pPr>
        <w:pStyle w:val="P29"/>
        <w:framePr w:w="3839" w:h="249" w:hRule="exact" w:wrap="none" w:vAnchor="page" w:hAnchor="margin" w:x="6856" w:y="7169"/>
        <w:rPr>
          <w:rStyle w:val="C21"/>
          <w:rtl w:val="0"/>
        </w:rPr>
      </w:pPr>
      <w:r>
        <w:rPr>
          <w:rStyle w:val="C21"/>
          <w:rtl w:val="0"/>
        </w:rPr>
        <w:t>Ústní ověření</w:t>
      </w:r>
    </w:p>
    <w:p>
      <w:pPr>
        <w:pStyle w:val="P16"/>
        <w:framePr w:w="6710" w:h="607" w:hRule="exact" w:wrap="none" w:vAnchor="page" w:hAnchor="margin" w:x="45" w:y="7490"/>
        <w:rPr>
          <w:rStyle w:val="C3"/>
          <w:rtl w:val="0"/>
        </w:rPr>
      </w:pPr>
    </w:p>
    <w:p>
      <w:pPr>
        <w:pStyle w:val="P17"/>
        <w:framePr w:w="6658" w:h="480" w:hRule="exact" w:wrap="none" w:vAnchor="page" w:hAnchor="margin" w:x="71" w:y="7546"/>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90"/>
        <w:rPr>
          <w:rStyle w:val="C3"/>
          <w:rtl w:val="0"/>
        </w:rPr>
      </w:pPr>
    </w:p>
    <w:p>
      <w:pPr>
        <w:pStyle w:val="P31"/>
        <w:framePr w:w="3839" w:h="480" w:hRule="exact" w:wrap="none" w:vAnchor="page" w:hAnchor="margin" w:x="6856" w:y="754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obě kritéria.</w:t>
      </w:r>
    </w:p>
    <w:p>
      <w:pPr>
        <w:pStyle w:val="P23"/>
        <w:framePr w:w="10710" w:h="547" w:hRule="exact" w:wrap="none" w:vAnchor="page" w:hAnchor="margin" w:x="28" w:y="8646"/>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Ověřit účinnost omráčení vybraných zvířat</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a ústní ověření</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Dohlížet na správné postupy vykrvení zvířat</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a ústní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c) Ověřit nepřítomnost známek života vybraných zvířat po vykrvení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a ústní ověření</w:t>
      </w:r>
    </w:p>
    <w:p>
      <w:pPr>
        <w:pStyle w:val="P32"/>
        <w:framePr w:w="10710" w:h="248" w:hRule="exact" w:wrap="none" w:vAnchor="page" w:hAnchor="margin" w:x="28" w:y="10910"/>
        <w:rPr>
          <w:rStyle w:val="C23"/>
          <w:rtl w:val="0"/>
        </w:rPr>
      </w:pPr>
      <w:r>
        <w:rPr>
          <w:rStyle w:val="C23"/>
          <w:rtl w:val="0"/>
        </w:rPr>
        <w:t>Je třeba splnit všechna kritéria.</w:t>
      </w:r>
    </w:p>
    <w:p>
      <w:pPr>
        <w:pStyle w:val="P23"/>
        <w:framePr w:w="10710" w:h="547" w:hRule="exact" w:wrap="none" w:vAnchor="page" w:hAnchor="margin" w:x="28" w:y="11346"/>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a) Používat pracovní oděv a ochranné pomůcky</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b) Dodržovat hygienické předpisy, osobní hygienu a zásady bezpečnosti potravin</w:t>
      </w:r>
    </w:p>
    <w:p>
      <w:pPr>
        <w:pStyle w:val="P30"/>
        <w:framePr w:w="3921" w:h="607" w:hRule="exact" w:wrap="none" w:vAnchor="page" w:hAnchor="margin" w:x="6800" w:y="12745"/>
        <w:rPr>
          <w:rStyle w:val="C3"/>
          <w:rtl w:val="0"/>
        </w:rPr>
      </w:pPr>
    </w:p>
    <w:p>
      <w:pPr>
        <w:pStyle w:val="P31"/>
        <w:framePr w:w="3839" w:h="480" w:hRule="exact" w:wrap="none" w:vAnchor="page" w:hAnchor="margin" w:x="6856" w:y="12801"/>
        <w:rPr>
          <w:rStyle w:val="C22"/>
          <w:rtl w:val="0"/>
        </w:rPr>
      </w:pPr>
      <w:r>
        <w:rPr>
          <w:rStyle w:val="C22"/>
          <w:rtl w:val="0"/>
        </w:rPr>
        <w:t>Praktické předvedení</w:t>
      </w:r>
    </w:p>
    <w:p>
      <w:pPr>
        <w:pStyle w:val="P12"/>
        <w:framePr w:w="6710" w:h="376" w:hRule="exact" w:wrap="none" w:vAnchor="page" w:hAnchor="margin" w:x="45" w:y="13352"/>
        <w:rPr>
          <w:rStyle w:val="C3"/>
          <w:rtl w:val="0"/>
        </w:rPr>
      </w:pPr>
    </w:p>
    <w:p>
      <w:pPr>
        <w:pStyle w:val="P13"/>
        <w:framePr w:w="6658" w:h="249" w:hRule="exact" w:wrap="none" w:vAnchor="page" w:hAnchor="margin" w:x="71" w:y="13408"/>
        <w:rPr>
          <w:rStyle w:val="C11"/>
          <w:rtl w:val="0"/>
        </w:rPr>
      </w:pPr>
      <w:r>
        <w:rPr>
          <w:rStyle w:val="C11"/>
          <w:rtl w:val="0"/>
        </w:rPr>
        <w:t>c) Dodržovat sanitační řád</w:t>
      </w:r>
    </w:p>
    <w:p>
      <w:pPr>
        <w:pStyle w:val="P28"/>
        <w:framePr w:w="3921" w:h="376" w:hRule="exact" w:wrap="none" w:vAnchor="page" w:hAnchor="margin" w:x="6800" w:y="13352"/>
        <w:rPr>
          <w:rStyle w:val="C3"/>
          <w:rtl w:val="0"/>
        </w:rPr>
      </w:pPr>
    </w:p>
    <w:p>
      <w:pPr>
        <w:pStyle w:val="P29"/>
        <w:framePr w:w="3839" w:h="249" w:hRule="exact" w:wrap="none" w:vAnchor="page" w:hAnchor="margin" w:x="6856" w:y="13408"/>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831" w:hRule="exact" w:wrap="none" w:vAnchor="page" w:hAnchor="margin" w:x="45" w:y="14335"/>
        <w:rPr>
          <w:rStyle w:val="C3"/>
          <w:rtl w:val="0"/>
        </w:rPr>
      </w:pPr>
    </w:p>
    <w:p>
      <w:pPr>
        <w:pStyle w:val="P13"/>
        <w:framePr w:w="6658" w:h="704" w:hRule="exact" w:wrap="none" w:vAnchor="page" w:hAnchor="margin" w:x="71" w:y="14391"/>
        <w:rPr>
          <w:rStyle w:val="C11"/>
          <w:rtl w:val="0"/>
        </w:rPr>
      </w:pPr>
      <w:r>
        <w:rPr>
          <w:rStyle w:val="C11"/>
          <w:rtl w:val="0"/>
        </w:rPr>
        <w:t>e) Rozlišovat specifická bezpečnostní rizika související se zacházením s jatečnými zvířaty a s manipulací s přepravními prostředky, vybavením stájí a jatek při přepravě, ustájení a porážce jatečných zvířat</w:t>
      </w:r>
    </w:p>
    <w:p>
      <w:pPr>
        <w:pStyle w:val="P28"/>
        <w:framePr w:w="3921" w:h="831" w:hRule="exact" w:wrap="none" w:vAnchor="page" w:hAnchor="margin" w:x="6800" w:y="14335"/>
        <w:rPr>
          <w:rStyle w:val="C3"/>
          <w:rtl w:val="0"/>
        </w:rPr>
      </w:pPr>
    </w:p>
    <w:p>
      <w:pPr>
        <w:pStyle w:val="P29"/>
        <w:framePr w:w="3839" w:h="704" w:hRule="exact" w:wrap="none" w:vAnchor="page" w:hAnchor="margin" w:x="6856" w:y="14391"/>
        <w:rPr>
          <w:rStyle w:val="C21"/>
          <w:rtl w:val="0"/>
        </w:rPr>
      </w:pPr>
      <w:r>
        <w:rPr>
          <w:rStyle w:val="C21"/>
          <w:rtl w:val="0"/>
        </w:rPr>
        <w:t>Praktické předvedení a ústní ověření</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10.9.2026 0:12:46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"https://www.nsp.cz/jednotka-prace/pracovnik-pro-radne-zacha-05e1"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https://www.nsp.cz/jednotka-prace/pracovnik-pro-radne-zacha-05e1#zdravotni-zpusobilost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probíhá na jatkách, kde při zkoušce uchazeč po ověření kritérií s praktickým předvedením následně sleduje a posuzuje práci zaměstnanců u jednotlivých technologických operací.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velkých zvířat, kritérium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velkými zvířaty a jejich znehybňováním, kritéria a), c),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nožů, kritérium a)</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Prověřování účinnosti omráčení, správnosti vykrvení a nepřítomnosti známek života velkých zvířat po vykrvení b)</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 může AOs využít buď zaměstnance jatek, nebo kritérium zkoušet modelově (zaměstnance zastoupí zkoušející).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zkontrolování zdravotního stavu zvířat a provedení základní (prvotní) identifikace onemocnění a poranění vybere zkoušející 3 kusy velkých jatečných zvířat.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velkých jatečných zvířat.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Ověřuje se, zda jsou plněny požadavky, které stanovuje nařízení Rady (ES) č. 1099/2009 ze dne 24. září 2009 o ochraně zvířat při usmrcování a také standardní operační postupy daných jatek.</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10.9.2026 0:12:46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10.9.2026 0:12:46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•Velká jatečná zvířata (nejméně jeden z těchto druhů: skot včetně telat, prasata včetně selat, ovce včetně jehňat, kozy včetně kůzlat, koně včetně hříbat, osli a jejich kříženci, běžci a srstnatá zvěř spárkatá - chovaná ve farmovém chovu)</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velkých jatečných zvířat - včetně zaměstnanců</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Doba přípravy na zkoušku</w:t>
      </w:r>
    </w:p>
    <w:p>
      <w:pPr>
        <w:keepNext w:val="0"/>
        <w:keepLines w:val="0"/>
        <w:framePr w:w="10766" w:h="80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10.9.2026 0:12:46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10.9.2026 0:12:46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99B7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ABB24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10D97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86E281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