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4EE25A" Type="http://schemas.openxmlformats.org/officeDocument/2006/relationships/officeDocument" Target="/word/document.xml" /><Relationship Id="coreR624EE25A" Type="http://schemas.openxmlformats.org/package/2006/relationships/metadata/core-properties" Target="/docProps/core.xml" /><Relationship Id="customR624EE2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řádné zacházení s velkými jatečnými zvířaty na porážkách (kód: 29-035-H)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Dohled nad chováním zvířat, prevencí utrpení zvířat, vědomím a citlivostí, prevencí stresu velkých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Dohled nad správnou manipulací s velkými zvířaty a jejich znehybňováním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Dohled nad dodržováním metod omračování, splněním předepsaných parametrů různých metod omračování a znalostí pokynů od výrobců pro používané druhy omračovacích zařízení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Dohled nad základní údržbou a čištěním omračovacích nebo usmrcovacích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Dohled nad vhodným používáním a údržbou vykrvovacích nožů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Prověřování znalostí pokynů od výrobců pro druhy znehybňovacích zařízení používaných k mechanickému znehybnění</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Prověřování dostupnosti náhradních metod omračování nebo usmrcování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Prověřování účinnosti omráčení, správnosti vykrvení a nepřítomnosti známek života velkých zvířat po vykrvení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3</w:t>
      </w:r>
    </w:p>
    <w:p>
      <w:pPr>
        <w:pStyle w:val="P7"/>
        <w:framePr w:w="8788" w:h="340" w:hRule="exact" w:wrap="none" w:vAnchor="page" w:hAnchor="margin" w:x="28" w:y="9924"/>
        <w:rPr>
          <w:rStyle w:val="C8"/>
          <w:rtl w:val="0"/>
        </w:rPr>
      </w:pPr>
      <w:r>
        <w:rPr>
          <w:rStyle w:val="C8"/>
          <w:rtl w:val="0"/>
        </w:rPr>
        <w:t>Platnost standardu</w:t>
      </w:r>
    </w:p>
    <w:p>
      <w:pPr>
        <w:pStyle w:val="P20"/>
        <w:framePr w:w="4283" w:h="248" w:hRule="exact" w:wrap="none" w:vAnchor="page" w:hAnchor="margin" w:x="28" w:y="10264"/>
        <w:rPr>
          <w:rStyle w:val="C15"/>
          <w:rtl w:val="0"/>
        </w:rPr>
      </w:pPr>
      <w:r>
        <w:rPr>
          <w:rStyle w:val="C15"/>
          <w:rtl w:val="0"/>
        </w:rPr>
        <w:t>Standard je platný od: 31.10.2012 do: 15.02.2017</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7.5.2026 17:55:50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Dohled nad chováním zvířat, prevencí utrpení zvířat, vědomím a citlivostí, prevencí stresu velkých zvířat</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Sledovat chování, vědomí a citlivost zvířat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Navrhnout postupy předcházející strádání a bolestivým stavům zvířat</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Dohlížet na šetrné zacházení se zvířaty před omráčením a vykrvením</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340" w:hRule="exact" w:wrap="none" w:vAnchor="page" w:hAnchor="margin" w:x="28" w:y="5412"/>
        <w:rPr>
          <w:rStyle w:val="C18"/>
          <w:rtl w:val="0"/>
        </w:rPr>
      </w:pPr>
      <w:r>
        <w:rPr>
          <w:rStyle w:val="C18"/>
          <w:rtl w:val="0"/>
        </w:rPr>
        <w:t>Dohled nad správnou manipulací s velkými zvířaty a jejich znehybňováním</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607" w:hRule="exact" w:wrap="none" w:vAnchor="page" w:hAnchor="margin" w:x="45" w:y="6228"/>
        <w:rPr>
          <w:rStyle w:val="C3"/>
          <w:rtl w:val="0"/>
        </w:rPr>
      </w:pPr>
    </w:p>
    <w:p>
      <w:pPr>
        <w:pStyle w:val="P13"/>
        <w:framePr w:w="6658" w:h="480" w:hRule="exact" w:wrap="none" w:vAnchor="page" w:hAnchor="margin" w:x="71" w:y="6284"/>
        <w:rPr>
          <w:rStyle w:val="C11"/>
          <w:rtl w:val="0"/>
        </w:rPr>
      </w:pPr>
      <w:r>
        <w:rPr>
          <w:rStyle w:val="C11"/>
          <w:rtl w:val="0"/>
        </w:rPr>
        <w:t>a) Dohlížet na plnění požadavků na vykládku zvířat, přehánění zvířat a péči o zvířata na jatkách</w:t>
      </w:r>
    </w:p>
    <w:p>
      <w:pPr>
        <w:pStyle w:val="P28"/>
        <w:framePr w:w="3921" w:h="607" w:hRule="exact" w:wrap="none" w:vAnchor="page" w:hAnchor="margin" w:x="6800" w:y="6228"/>
        <w:rPr>
          <w:rStyle w:val="C3"/>
          <w:rtl w:val="0"/>
        </w:rPr>
      </w:pPr>
    </w:p>
    <w:p>
      <w:pPr>
        <w:pStyle w:val="P29"/>
        <w:framePr w:w="3839" w:h="480" w:hRule="exact" w:wrap="none" w:vAnchor="page" w:hAnchor="margin" w:x="6856" w:y="6284"/>
        <w:rPr>
          <w:rStyle w:val="C21"/>
          <w:rtl w:val="0"/>
        </w:rPr>
      </w:pPr>
      <w:r>
        <w:rPr>
          <w:rStyle w:val="C21"/>
          <w:rtl w:val="0"/>
        </w:rPr>
        <w:t>Praktické předvedení a ústní ověření</w:t>
      </w:r>
    </w:p>
    <w:p>
      <w:pPr>
        <w:pStyle w:val="P16"/>
        <w:framePr w:w="6710" w:h="607" w:hRule="exact" w:wrap="none" w:vAnchor="page" w:hAnchor="margin" w:x="45" w:y="6835"/>
        <w:rPr>
          <w:rStyle w:val="C3"/>
          <w:rtl w:val="0"/>
        </w:rPr>
      </w:pPr>
    </w:p>
    <w:p>
      <w:pPr>
        <w:pStyle w:val="P17"/>
        <w:framePr w:w="6658" w:h="480" w:hRule="exact" w:wrap="none" w:vAnchor="page" w:hAnchor="margin" w:x="71" w:y="6891"/>
        <w:rPr>
          <w:rStyle w:val="C13"/>
          <w:rtl w:val="0"/>
        </w:rPr>
      </w:pPr>
      <w:r>
        <w:rPr>
          <w:rStyle w:val="C13"/>
          <w:rtl w:val="0"/>
        </w:rPr>
        <w:t>b) Dohlížet na plnění požadavků na fixaci zvířat před omráčením, poražením nebo usmrcením</w:t>
      </w:r>
    </w:p>
    <w:p>
      <w:pPr>
        <w:pStyle w:val="P30"/>
        <w:framePr w:w="3921" w:h="607" w:hRule="exact" w:wrap="none" w:vAnchor="page" w:hAnchor="margin" w:x="6800" w:y="6835"/>
        <w:rPr>
          <w:rStyle w:val="C3"/>
          <w:rtl w:val="0"/>
        </w:rPr>
      </w:pPr>
    </w:p>
    <w:p>
      <w:pPr>
        <w:pStyle w:val="P31"/>
        <w:framePr w:w="3839" w:h="480" w:hRule="exact" w:wrap="none" w:vAnchor="page" w:hAnchor="margin" w:x="6856" w:y="6891"/>
        <w:rPr>
          <w:rStyle w:val="C22"/>
          <w:rtl w:val="0"/>
        </w:rPr>
      </w:pPr>
      <w:r>
        <w:rPr>
          <w:rStyle w:val="C22"/>
          <w:rtl w:val="0"/>
        </w:rPr>
        <w:t>Praktické předvedení a ústní ověření</w:t>
      </w:r>
    </w:p>
    <w:p>
      <w:pPr>
        <w:pStyle w:val="P32"/>
        <w:framePr w:w="10710" w:h="248" w:hRule="exact" w:wrap="none" w:vAnchor="page" w:hAnchor="margin" w:x="28" w:y="7555"/>
        <w:rPr>
          <w:rStyle w:val="C23"/>
          <w:rtl w:val="0"/>
        </w:rPr>
      </w:pPr>
      <w:r>
        <w:rPr>
          <w:rStyle w:val="C23"/>
          <w:rtl w:val="0"/>
        </w:rPr>
        <w:t>Je třeba splnit obě kritéria.</w:t>
      </w:r>
    </w:p>
    <w:p>
      <w:pPr>
        <w:pStyle w:val="P23"/>
        <w:framePr w:w="10710" w:h="547" w:hRule="exact" w:wrap="none" w:vAnchor="page" w:hAnchor="margin" w:x="28" w:y="7991"/>
        <w:rPr>
          <w:rStyle w:val="C18"/>
          <w:rtl w:val="0"/>
        </w:rPr>
      </w:pPr>
      <w:r>
        <w:rPr>
          <w:rStyle w:val="C18"/>
          <w:rtl w:val="0"/>
        </w:rPr>
        <w:t>Dohled nad dodržováním metod omračování, splněním předepsaných parametrů různých metod omračování a znalostí pokynů od výrobců pro používané druhy omračovacích zařízení</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376" w:hRule="exact" w:wrap="none" w:vAnchor="page" w:hAnchor="margin" w:x="45" w:y="9013"/>
        <w:rPr>
          <w:rStyle w:val="C3"/>
          <w:rtl w:val="0"/>
        </w:rPr>
      </w:pPr>
    </w:p>
    <w:p>
      <w:pPr>
        <w:pStyle w:val="P13"/>
        <w:framePr w:w="6658" w:h="249" w:hRule="exact" w:wrap="none" w:vAnchor="page" w:hAnchor="margin" w:x="71" w:y="9069"/>
        <w:rPr>
          <w:rStyle w:val="C11"/>
          <w:rtl w:val="0"/>
        </w:rPr>
      </w:pPr>
      <w:r>
        <w:rPr>
          <w:rStyle w:val="C11"/>
          <w:rtl w:val="0"/>
        </w:rPr>
        <w:t>a) Dohlížet na omráčení zvířat v souladu s předepsanými postupy</w:t>
      </w:r>
    </w:p>
    <w:p>
      <w:pPr>
        <w:pStyle w:val="P28"/>
        <w:framePr w:w="3921" w:h="376" w:hRule="exact" w:wrap="none" w:vAnchor="page" w:hAnchor="margin" w:x="6800" w:y="9013"/>
        <w:rPr>
          <w:rStyle w:val="C3"/>
          <w:rtl w:val="0"/>
        </w:rPr>
      </w:pPr>
    </w:p>
    <w:p>
      <w:pPr>
        <w:pStyle w:val="P29"/>
        <w:framePr w:w="3839" w:h="249" w:hRule="exact" w:wrap="none" w:vAnchor="page" w:hAnchor="margin" w:x="6856" w:y="9069"/>
        <w:rPr>
          <w:rStyle w:val="C21"/>
          <w:rtl w:val="0"/>
        </w:rPr>
      </w:pPr>
      <w:r>
        <w:rPr>
          <w:rStyle w:val="C21"/>
          <w:rtl w:val="0"/>
        </w:rPr>
        <w:t>Praktické předvedení a ústní ověření</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Zkontrolovat nastavení parametrů omračovacích zařízení</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Praktické předvedení a ústní ověření</w:t>
      </w:r>
    </w:p>
    <w:p>
      <w:pPr>
        <w:pStyle w:val="P12"/>
        <w:framePr w:w="6710" w:h="831" w:hRule="exact" w:wrap="none" w:vAnchor="page" w:hAnchor="margin" w:x="45" w:y="9766"/>
        <w:rPr>
          <w:rStyle w:val="C3"/>
          <w:rtl w:val="0"/>
        </w:rPr>
      </w:pPr>
    </w:p>
    <w:p>
      <w:pPr>
        <w:pStyle w:val="P13"/>
        <w:framePr w:w="6658" w:h="704" w:hRule="exact" w:wrap="none" w:vAnchor="page" w:hAnchor="margin" w:x="71" w:y="9822"/>
        <w:rPr>
          <w:rStyle w:val="C11"/>
          <w:rtl w:val="0"/>
        </w:rPr>
      </w:pPr>
      <w:r>
        <w:rPr>
          <w:rStyle w:val="C11"/>
          <w:rtl w:val="0"/>
        </w:rPr>
        <w:t>c) Posoudit práci vybraného zaměstnance jatek v oblasti správných postupů omračování zvířat a pokynů výrobců pro používané druhy omračovacích zařízení</w:t>
      </w:r>
    </w:p>
    <w:p>
      <w:pPr>
        <w:pStyle w:val="P28"/>
        <w:framePr w:w="3921" w:h="831" w:hRule="exact" w:wrap="none" w:vAnchor="page" w:hAnchor="margin" w:x="6800" w:y="9766"/>
        <w:rPr>
          <w:rStyle w:val="C3"/>
          <w:rtl w:val="0"/>
        </w:rPr>
      </w:pPr>
    </w:p>
    <w:p>
      <w:pPr>
        <w:pStyle w:val="P29"/>
        <w:framePr w:w="3839" w:h="704" w:hRule="exact" w:wrap="none" w:vAnchor="page" w:hAnchor="margin" w:x="6856" w:y="9822"/>
        <w:rPr>
          <w:rStyle w:val="C21"/>
          <w:rtl w:val="0"/>
        </w:rPr>
      </w:pPr>
      <w:r>
        <w:rPr>
          <w:rStyle w:val="C21"/>
          <w:rtl w:val="0"/>
        </w:rPr>
        <w:t>Praktické předvedení a ústní ověření</w:t>
      </w:r>
    </w:p>
    <w:p>
      <w:pPr>
        <w:pStyle w:val="P32"/>
        <w:framePr w:w="10710" w:h="248" w:hRule="exact" w:wrap="none" w:vAnchor="page" w:hAnchor="margin" w:x="28" w:y="10710"/>
        <w:rPr>
          <w:rStyle w:val="C23"/>
          <w:rtl w:val="0"/>
        </w:rPr>
      </w:pPr>
      <w:r>
        <w:rPr>
          <w:rStyle w:val="C23"/>
          <w:rtl w:val="0"/>
        </w:rPr>
        <w:t>Je třeba splnit všechna kritéria.</w:t>
      </w:r>
    </w:p>
    <w:p>
      <w:pPr>
        <w:pStyle w:val="P23"/>
        <w:framePr w:w="10710" w:h="340" w:hRule="exact" w:wrap="none" w:vAnchor="page" w:hAnchor="margin" w:x="28" w:y="11146"/>
        <w:rPr>
          <w:rStyle w:val="C18"/>
          <w:rtl w:val="0"/>
        </w:rPr>
      </w:pPr>
      <w:r>
        <w:rPr>
          <w:rStyle w:val="C18"/>
          <w:rtl w:val="0"/>
        </w:rPr>
        <w:t>Dohled nad základní údržbou a čištěním omračovacích nebo usmrcovacích zařízení</w:t>
      </w:r>
    </w:p>
    <w:p>
      <w:pPr>
        <w:pStyle w:val="P24"/>
        <w:framePr w:w="6713" w:h="376" w:hRule="exact" w:wrap="none" w:vAnchor="page" w:hAnchor="margin" w:x="45" w:y="11585"/>
        <w:rPr>
          <w:rStyle w:val="C3"/>
          <w:rtl w:val="0"/>
        </w:rPr>
      </w:pPr>
    </w:p>
    <w:p>
      <w:pPr>
        <w:pStyle w:val="P25"/>
        <w:framePr w:w="6661" w:h="249" w:hRule="exact" w:wrap="none" w:vAnchor="page" w:hAnchor="margin" w:x="71" w:y="11656"/>
        <w:rPr>
          <w:rStyle w:val="C19"/>
          <w:rtl w:val="0"/>
        </w:rPr>
      </w:pPr>
      <w:r>
        <w:rPr>
          <w:rStyle w:val="C19"/>
          <w:rtl w:val="0"/>
        </w:rPr>
        <w:t>Kritéria hodnocení</w:t>
      </w:r>
    </w:p>
    <w:p>
      <w:pPr>
        <w:pStyle w:val="P26"/>
        <w:framePr w:w="3918" w:h="376" w:hRule="exact" w:wrap="none" w:vAnchor="page" w:hAnchor="margin" w:x="6803" w:y="11585"/>
        <w:rPr>
          <w:rStyle w:val="C3"/>
          <w:rtl w:val="0"/>
        </w:rPr>
      </w:pPr>
    </w:p>
    <w:p>
      <w:pPr>
        <w:pStyle w:val="P27"/>
        <w:framePr w:w="3836" w:h="249" w:hRule="exact" w:wrap="none" w:vAnchor="page" w:hAnchor="margin" w:x="6859" w:y="11656"/>
        <w:rPr>
          <w:rStyle w:val="C20"/>
          <w:rtl w:val="0"/>
        </w:rPr>
      </w:pPr>
      <w:r>
        <w:rPr>
          <w:rStyle w:val="C20"/>
          <w:rtl w:val="0"/>
        </w:rPr>
        <w:t>Způsoby ověření</w:t>
      </w:r>
    </w:p>
    <w:p>
      <w:pPr>
        <w:pStyle w:val="P12"/>
        <w:framePr w:w="6710" w:h="607" w:hRule="exact" w:wrap="none" w:vAnchor="page" w:hAnchor="margin" w:x="45" w:y="11961"/>
        <w:rPr>
          <w:rStyle w:val="C3"/>
          <w:rtl w:val="0"/>
        </w:rPr>
      </w:pPr>
    </w:p>
    <w:p>
      <w:pPr>
        <w:pStyle w:val="P13"/>
        <w:framePr w:w="6658" w:h="480" w:hRule="exact" w:wrap="none" w:vAnchor="page" w:hAnchor="margin" w:x="71" w:y="12017"/>
        <w:rPr>
          <w:rStyle w:val="C11"/>
          <w:rtl w:val="0"/>
        </w:rPr>
      </w:pPr>
      <w:r>
        <w:rPr>
          <w:rStyle w:val="C11"/>
          <w:rtl w:val="0"/>
        </w:rPr>
        <w:t>a) Zkontrolovat správnou funkci a základní údržbu omračovacích nebo usmrcovacích zařízení</w:t>
      </w:r>
    </w:p>
    <w:p>
      <w:pPr>
        <w:pStyle w:val="P28"/>
        <w:framePr w:w="3921" w:h="607" w:hRule="exact" w:wrap="none" w:vAnchor="page" w:hAnchor="margin" w:x="6800" w:y="11961"/>
        <w:rPr>
          <w:rStyle w:val="C3"/>
          <w:rtl w:val="0"/>
        </w:rPr>
      </w:pPr>
    </w:p>
    <w:p>
      <w:pPr>
        <w:pStyle w:val="P29"/>
        <w:framePr w:w="3839" w:h="480" w:hRule="exact" w:wrap="none" w:vAnchor="page" w:hAnchor="margin" w:x="6856" w:y="12017"/>
        <w:rPr>
          <w:rStyle w:val="C21"/>
          <w:rtl w:val="0"/>
        </w:rPr>
      </w:pPr>
      <w:r>
        <w:rPr>
          <w:rStyle w:val="C21"/>
          <w:rtl w:val="0"/>
        </w:rPr>
        <w:t>Praktické předvedení a ústní ověření</w:t>
      </w:r>
    </w:p>
    <w:p>
      <w:pPr>
        <w:pStyle w:val="P16"/>
        <w:framePr w:w="6710" w:h="376" w:hRule="exact" w:wrap="none" w:vAnchor="page" w:hAnchor="margin" w:x="45" w:y="12568"/>
        <w:rPr>
          <w:rStyle w:val="C3"/>
          <w:rtl w:val="0"/>
        </w:rPr>
      </w:pPr>
    </w:p>
    <w:p>
      <w:pPr>
        <w:pStyle w:val="P17"/>
        <w:framePr w:w="6658" w:h="249" w:hRule="exact" w:wrap="none" w:vAnchor="page" w:hAnchor="margin" w:x="71" w:y="12624"/>
        <w:rPr>
          <w:rStyle w:val="C13"/>
          <w:rtl w:val="0"/>
        </w:rPr>
      </w:pPr>
      <w:r>
        <w:rPr>
          <w:rStyle w:val="C13"/>
          <w:rtl w:val="0"/>
        </w:rPr>
        <w:t>b) Zkontrolovat čištění omračovacích nebo usmrcovacích zařízení</w:t>
      </w:r>
    </w:p>
    <w:p>
      <w:pPr>
        <w:pStyle w:val="P30"/>
        <w:framePr w:w="3921" w:h="376" w:hRule="exact" w:wrap="none" w:vAnchor="page" w:hAnchor="margin" w:x="6800" w:y="12568"/>
        <w:rPr>
          <w:rStyle w:val="C3"/>
          <w:rtl w:val="0"/>
        </w:rPr>
      </w:pPr>
    </w:p>
    <w:p>
      <w:pPr>
        <w:pStyle w:val="P31"/>
        <w:framePr w:w="3839" w:h="249" w:hRule="exact" w:wrap="none" w:vAnchor="page" w:hAnchor="margin" w:x="6856" w:y="12624"/>
        <w:rPr>
          <w:rStyle w:val="C22"/>
          <w:rtl w:val="0"/>
        </w:rPr>
      </w:pPr>
      <w:r>
        <w:rPr>
          <w:rStyle w:val="C22"/>
          <w:rtl w:val="0"/>
        </w:rPr>
        <w:t>Praktické předvedení a ústní ověření</w:t>
      </w:r>
    </w:p>
    <w:p>
      <w:pPr>
        <w:pStyle w:val="P32"/>
        <w:framePr w:w="10710" w:h="248" w:hRule="exact" w:wrap="none" w:vAnchor="page" w:hAnchor="margin" w:x="28" w:y="13058"/>
        <w:rPr>
          <w:rStyle w:val="C23"/>
          <w:rtl w:val="0"/>
        </w:rPr>
      </w:pPr>
      <w:r>
        <w:rPr>
          <w:rStyle w:val="C23"/>
          <w:rtl w:val="0"/>
        </w:rPr>
        <w:t>Je třeba splnit obě kritéria.</w:t>
      </w:r>
    </w:p>
    <w:p>
      <w:pPr>
        <w:pStyle w:val="P23"/>
        <w:framePr w:w="10710" w:h="340" w:hRule="exact" w:wrap="none" w:vAnchor="page" w:hAnchor="margin" w:x="28" w:y="13494"/>
        <w:rPr>
          <w:rStyle w:val="C18"/>
          <w:rtl w:val="0"/>
        </w:rPr>
      </w:pPr>
      <w:r>
        <w:rPr>
          <w:rStyle w:val="C18"/>
          <w:rtl w:val="0"/>
        </w:rPr>
        <w:t>Dohled nad vhodným používáním a údržbou vykrvovacích nožů</w:t>
      </w:r>
    </w:p>
    <w:p>
      <w:pPr>
        <w:pStyle w:val="P24"/>
        <w:framePr w:w="6713" w:h="376" w:hRule="exact" w:wrap="none" w:vAnchor="page" w:hAnchor="margin" w:x="45" w:y="13933"/>
        <w:rPr>
          <w:rStyle w:val="C3"/>
          <w:rtl w:val="0"/>
        </w:rPr>
      </w:pPr>
    </w:p>
    <w:p>
      <w:pPr>
        <w:pStyle w:val="P25"/>
        <w:framePr w:w="6661" w:h="249" w:hRule="exact" w:wrap="none" w:vAnchor="page" w:hAnchor="margin" w:x="71" w:y="14004"/>
        <w:rPr>
          <w:rStyle w:val="C19"/>
          <w:rtl w:val="0"/>
        </w:rPr>
      </w:pPr>
      <w:r>
        <w:rPr>
          <w:rStyle w:val="C19"/>
          <w:rtl w:val="0"/>
        </w:rPr>
        <w:t>Kritéria hodnocení</w:t>
      </w:r>
    </w:p>
    <w:p>
      <w:pPr>
        <w:pStyle w:val="P26"/>
        <w:framePr w:w="3918" w:h="376" w:hRule="exact" w:wrap="none" w:vAnchor="page" w:hAnchor="margin" w:x="6803" w:y="13933"/>
        <w:rPr>
          <w:rStyle w:val="C3"/>
          <w:rtl w:val="0"/>
        </w:rPr>
      </w:pPr>
    </w:p>
    <w:p>
      <w:pPr>
        <w:pStyle w:val="P27"/>
        <w:framePr w:w="3836" w:h="249" w:hRule="exact" w:wrap="none" w:vAnchor="page" w:hAnchor="margin" w:x="6859" w:y="14004"/>
        <w:rPr>
          <w:rStyle w:val="C20"/>
          <w:rtl w:val="0"/>
        </w:rPr>
      </w:pPr>
      <w:r>
        <w:rPr>
          <w:rStyle w:val="C20"/>
          <w:rtl w:val="0"/>
        </w:rPr>
        <w:t>Způsoby ověření</w:t>
      </w:r>
    </w:p>
    <w:p>
      <w:pPr>
        <w:pStyle w:val="P12"/>
        <w:framePr w:w="6710" w:h="376" w:hRule="exact" w:wrap="none" w:vAnchor="page" w:hAnchor="margin" w:x="45" w:y="14309"/>
        <w:rPr>
          <w:rStyle w:val="C3"/>
          <w:rtl w:val="0"/>
        </w:rPr>
      </w:pPr>
    </w:p>
    <w:p>
      <w:pPr>
        <w:pStyle w:val="P13"/>
        <w:framePr w:w="6658" w:h="249" w:hRule="exact" w:wrap="none" w:vAnchor="page" w:hAnchor="margin" w:x="71" w:y="14365"/>
        <w:rPr>
          <w:rStyle w:val="C11"/>
          <w:rtl w:val="0"/>
        </w:rPr>
      </w:pPr>
      <w:r>
        <w:rPr>
          <w:rStyle w:val="C11"/>
          <w:rtl w:val="0"/>
        </w:rPr>
        <w:t>a) Zkontrolovat správné používání a údržbu vykrvovacích nožů</w:t>
      </w:r>
    </w:p>
    <w:p>
      <w:pPr>
        <w:pStyle w:val="P28"/>
        <w:framePr w:w="3921" w:h="376" w:hRule="exact" w:wrap="none" w:vAnchor="page" w:hAnchor="margin" w:x="6800" w:y="14309"/>
        <w:rPr>
          <w:rStyle w:val="C3"/>
          <w:rtl w:val="0"/>
        </w:rPr>
      </w:pPr>
    </w:p>
    <w:p>
      <w:pPr>
        <w:pStyle w:val="P29"/>
        <w:framePr w:w="3839" w:h="249" w:hRule="exact" w:wrap="none" w:vAnchor="page" w:hAnchor="margin" w:x="6856" w:y="14365"/>
        <w:rPr>
          <w:rStyle w:val="C21"/>
          <w:rtl w:val="0"/>
        </w:rPr>
      </w:pPr>
      <w:r>
        <w:rPr>
          <w:rStyle w:val="C21"/>
          <w:rtl w:val="0"/>
        </w:rPr>
        <w:t>Praktické předvedení a ústní ověření</w:t>
      </w:r>
    </w:p>
    <w:p>
      <w:pPr>
        <w:pStyle w:val="P32"/>
        <w:framePr w:w="10710" w:h="248" w:hRule="exact" w:wrap="none" w:vAnchor="page" w:hAnchor="margin" w:x="28" w:y="1479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7.5.2026 17:55:50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Prověřování znalostí pokynů od výrobců pro druhy znehybňovacích zařízení používaných k mechanickému znehybnění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Prověřit znalosti vybraného zaměstnance jatek v oblasti správných postupů mechanického znehybnění zvířat a pokynů výrobců pro používané druhy znehybňovacích zařízení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Zkontrolovat dovednost vybraného zaměstnance při zavěšování zvířat</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498"/>
        <w:rPr>
          <w:rStyle w:val="C23"/>
          <w:rtl w:val="0"/>
        </w:rPr>
      </w:pPr>
      <w:r>
        <w:rPr>
          <w:rStyle w:val="C23"/>
          <w:rtl w:val="0"/>
        </w:rPr>
        <w:t>Je třeba splnit obě kritéria.</w:t>
      </w:r>
    </w:p>
    <w:p>
      <w:pPr>
        <w:pStyle w:val="P23"/>
        <w:framePr w:w="10710" w:h="340" w:hRule="exact" w:wrap="none" w:vAnchor="page" w:hAnchor="margin" w:x="28" w:y="4933"/>
        <w:rPr>
          <w:rStyle w:val="C18"/>
          <w:rtl w:val="0"/>
        </w:rPr>
      </w:pPr>
      <w:r>
        <w:rPr>
          <w:rStyle w:val="C18"/>
          <w:rtl w:val="0"/>
        </w:rPr>
        <w:t>Prověřování dostupnosti náhradních metod omračování nebo usmrcování</w:t>
      </w:r>
    </w:p>
    <w:p>
      <w:pPr>
        <w:pStyle w:val="P24"/>
        <w:framePr w:w="6713" w:h="376" w:hRule="exact" w:wrap="none" w:vAnchor="page" w:hAnchor="margin" w:x="45" w:y="5373"/>
        <w:rPr>
          <w:rStyle w:val="C3"/>
          <w:rtl w:val="0"/>
        </w:rPr>
      </w:pPr>
    </w:p>
    <w:p>
      <w:pPr>
        <w:pStyle w:val="P25"/>
        <w:framePr w:w="6661" w:h="249" w:hRule="exact" w:wrap="none" w:vAnchor="page" w:hAnchor="margin" w:x="71" w:y="5444"/>
        <w:rPr>
          <w:rStyle w:val="C19"/>
          <w:rtl w:val="0"/>
        </w:rPr>
      </w:pPr>
      <w:r>
        <w:rPr>
          <w:rStyle w:val="C19"/>
          <w:rtl w:val="0"/>
        </w:rPr>
        <w:t>Kritéria hodnocení</w:t>
      </w:r>
    </w:p>
    <w:p>
      <w:pPr>
        <w:pStyle w:val="P26"/>
        <w:framePr w:w="3918" w:h="376" w:hRule="exact" w:wrap="none" w:vAnchor="page" w:hAnchor="margin" w:x="6803" w:y="5373"/>
        <w:rPr>
          <w:rStyle w:val="C3"/>
          <w:rtl w:val="0"/>
        </w:rPr>
      </w:pPr>
    </w:p>
    <w:p>
      <w:pPr>
        <w:pStyle w:val="P27"/>
        <w:framePr w:w="3836" w:h="249" w:hRule="exact" w:wrap="none" w:vAnchor="page" w:hAnchor="margin" w:x="6859" w:y="5444"/>
        <w:rPr>
          <w:rStyle w:val="C20"/>
          <w:rtl w:val="0"/>
        </w:rPr>
      </w:pPr>
      <w:r>
        <w:rPr>
          <w:rStyle w:val="C20"/>
          <w:rtl w:val="0"/>
        </w:rPr>
        <w:t>Způsoby ověření</w:t>
      </w:r>
    </w:p>
    <w:p>
      <w:pPr>
        <w:pStyle w:val="P12"/>
        <w:framePr w:w="6710" w:h="376" w:hRule="exact" w:wrap="none" w:vAnchor="page" w:hAnchor="margin" w:x="45" w:y="5749"/>
        <w:rPr>
          <w:rStyle w:val="C3"/>
          <w:rtl w:val="0"/>
        </w:rPr>
      </w:pPr>
    </w:p>
    <w:p>
      <w:pPr>
        <w:pStyle w:val="P13"/>
        <w:framePr w:w="6658" w:h="249" w:hRule="exact" w:wrap="none" w:vAnchor="page" w:hAnchor="margin" w:x="71" w:y="5805"/>
        <w:rPr>
          <w:rStyle w:val="C11"/>
          <w:rtl w:val="0"/>
        </w:rPr>
      </w:pPr>
      <w:r>
        <w:rPr>
          <w:rStyle w:val="C11"/>
          <w:rtl w:val="0"/>
        </w:rPr>
        <w:t>a) Vysvětlit použití náhradních metod omračování nebo usmrcování</w:t>
      </w:r>
    </w:p>
    <w:p>
      <w:pPr>
        <w:pStyle w:val="P28"/>
        <w:framePr w:w="3921" w:h="376" w:hRule="exact" w:wrap="none" w:vAnchor="page" w:hAnchor="margin" w:x="6800" w:y="5749"/>
        <w:rPr>
          <w:rStyle w:val="C3"/>
          <w:rtl w:val="0"/>
        </w:rPr>
      </w:pPr>
    </w:p>
    <w:p>
      <w:pPr>
        <w:pStyle w:val="P29"/>
        <w:framePr w:w="3839" w:h="249" w:hRule="exact" w:wrap="none" w:vAnchor="page" w:hAnchor="margin" w:x="6856" w:y="5805"/>
        <w:rPr>
          <w:rStyle w:val="C21"/>
          <w:rtl w:val="0"/>
        </w:rPr>
      </w:pPr>
      <w:r>
        <w:rPr>
          <w:rStyle w:val="C21"/>
          <w:rtl w:val="0"/>
        </w:rPr>
        <w:t>Ústní ověření</w:t>
      </w:r>
    </w:p>
    <w:p>
      <w:pPr>
        <w:pStyle w:val="P16"/>
        <w:framePr w:w="6710" w:h="607" w:hRule="exact" w:wrap="none" w:vAnchor="page" w:hAnchor="margin" w:x="45" w:y="6125"/>
        <w:rPr>
          <w:rStyle w:val="C3"/>
          <w:rtl w:val="0"/>
        </w:rPr>
      </w:pPr>
    </w:p>
    <w:p>
      <w:pPr>
        <w:pStyle w:val="P17"/>
        <w:framePr w:w="6658" w:h="480" w:hRule="exact" w:wrap="none" w:vAnchor="page" w:hAnchor="margin" w:x="71" w:y="6181"/>
        <w:rPr>
          <w:rStyle w:val="C13"/>
          <w:rtl w:val="0"/>
        </w:rPr>
      </w:pPr>
      <w:r>
        <w:rPr>
          <w:rStyle w:val="C13"/>
          <w:rtl w:val="0"/>
        </w:rPr>
        <w:t>b) Prověřit znalost vybraného zaměstnance o použití náhradních metod omračování nebo usmrcování</w:t>
      </w:r>
    </w:p>
    <w:p>
      <w:pPr>
        <w:pStyle w:val="P30"/>
        <w:framePr w:w="3921" w:h="607" w:hRule="exact" w:wrap="none" w:vAnchor="page" w:hAnchor="margin" w:x="6800" w:y="6125"/>
        <w:rPr>
          <w:rStyle w:val="C3"/>
          <w:rtl w:val="0"/>
        </w:rPr>
      </w:pPr>
    </w:p>
    <w:p>
      <w:pPr>
        <w:pStyle w:val="P31"/>
        <w:framePr w:w="3839" w:h="480" w:hRule="exact" w:wrap="none" w:vAnchor="page" w:hAnchor="margin" w:x="6856" w:y="6181"/>
        <w:rPr>
          <w:rStyle w:val="C22"/>
          <w:rtl w:val="0"/>
        </w:rPr>
      </w:pPr>
      <w:r>
        <w:rPr>
          <w:rStyle w:val="C22"/>
          <w:rtl w:val="0"/>
        </w:rPr>
        <w:t>Praktické předvedení a ústní ověření</w:t>
      </w:r>
    </w:p>
    <w:p>
      <w:pPr>
        <w:pStyle w:val="P32"/>
        <w:framePr w:w="10710" w:h="248" w:hRule="exact" w:wrap="none" w:vAnchor="page" w:hAnchor="margin" w:x="28" w:y="6845"/>
        <w:rPr>
          <w:rStyle w:val="C23"/>
          <w:rtl w:val="0"/>
        </w:rPr>
      </w:pPr>
      <w:r>
        <w:rPr>
          <w:rStyle w:val="C23"/>
          <w:rtl w:val="0"/>
        </w:rPr>
        <w:t>Je třeba splnit obě kritéria.</w:t>
      </w:r>
    </w:p>
    <w:p>
      <w:pPr>
        <w:pStyle w:val="P23"/>
        <w:framePr w:w="10710" w:h="547" w:hRule="exact" w:wrap="none" w:vAnchor="page" w:hAnchor="margin" w:x="28" w:y="7281"/>
        <w:rPr>
          <w:rStyle w:val="C18"/>
          <w:rtl w:val="0"/>
        </w:rPr>
      </w:pPr>
      <w:r>
        <w:rPr>
          <w:rStyle w:val="C18"/>
          <w:rtl w:val="0"/>
        </w:rPr>
        <w:t>Prověřování účinnosti omráčení, správnosti vykrvení a nepřítomnosti známek života velkých zvířat po vykrvení</w:t>
      </w:r>
    </w:p>
    <w:p>
      <w:pPr>
        <w:pStyle w:val="P24"/>
        <w:framePr w:w="6713" w:h="376" w:hRule="exact" w:wrap="none" w:vAnchor="page" w:hAnchor="margin" w:x="45" w:y="7928"/>
        <w:rPr>
          <w:rStyle w:val="C3"/>
          <w:rtl w:val="0"/>
        </w:rPr>
      </w:pPr>
    </w:p>
    <w:p>
      <w:pPr>
        <w:pStyle w:val="P25"/>
        <w:framePr w:w="6661" w:h="249" w:hRule="exact" w:wrap="none" w:vAnchor="page" w:hAnchor="margin" w:x="71" w:y="7999"/>
        <w:rPr>
          <w:rStyle w:val="C19"/>
          <w:rtl w:val="0"/>
        </w:rPr>
      </w:pPr>
      <w:r>
        <w:rPr>
          <w:rStyle w:val="C19"/>
          <w:rtl w:val="0"/>
        </w:rPr>
        <w:t>Kritéria hodnocení</w:t>
      </w:r>
    </w:p>
    <w:p>
      <w:pPr>
        <w:pStyle w:val="P26"/>
        <w:framePr w:w="3918" w:h="376" w:hRule="exact" w:wrap="none" w:vAnchor="page" w:hAnchor="margin" w:x="6803" w:y="7928"/>
        <w:rPr>
          <w:rStyle w:val="C3"/>
          <w:rtl w:val="0"/>
        </w:rPr>
      </w:pPr>
    </w:p>
    <w:p>
      <w:pPr>
        <w:pStyle w:val="P27"/>
        <w:framePr w:w="3836" w:h="249" w:hRule="exact" w:wrap="none" w:vAnchor="page" w:hAnchor="margin" w:x="6859" w:y="7999"/>
        <w:rPr>
          <w:rStyle w:val="C20"/>
          <w:rtl w:val="0"/>
        </w:rPr>
      </w:pPr>
      <w:r>
        <w:rPr>
          <w:rStyle w:val="C20"/>
          <w:rtl w:val="0"/>
        </w:rPr>
        <w:t>Způsoby ověření</w:t>
      </w:r>
    </w:p>
    <w:p>
      <w:pPr>
        <w:pStyle w:val="P12"/>
        <w:framePr w:w="6710" w:h="376" w:hRule="exact" w:wrap="none" w:vAnchor="page" w:hAnchor="margin" w:x="45" w:y="8304"/>
        <w:rPr>
          <w:rStyle w:val="C3"/>
          <w:rtl w:val="0"/>
        </w:rPr>
      </w:pPr>
    </w:p>
    <w:p>
      <w:pPr>
        <w:pStyle w:val="P13"/>
        <w:framePr w:w="6658" w:h="249" w:hRule="exact" w:wrap="none" w:vAnchor="page" w:hAnchor="margin" w:x="71" w:y="8360"/>
        <w:rPr>
          <w:rStyle w:val="C11"/>
          <w:rtl w:val="0"/>
        </w:rPr>
      </w:pPr>
      <w:r>
        <w:rPr>
          <w:rStyle w:val="C11"/>
          <w:rtl w:val="0"/>
        </w:rPr>
        <w:t>a) Ověřit účinnost omráčení vybraných zvířat</w:t>
      </w:r>
    </w:p>
    <w:p>
      <w:pPr>
        <w:pStyle w:val="P28"/>
        <w:framePr w:w="3921" w:h="376" w:hRule="exact" w:wrap="none" w:vAnchor="page" w:hAnchor="margin" w:x="6800" w:y="8304"/>
        <w:rPr>
          <w:rStyle w:val="C3"/>
          <w:rtl w:val="0"/>
        </w:rPr>
      </w:pPr>
    </w:p>
    <w:p>
      <w:pPr>
        <w:pStyle w:val="P29"/>
        <w:framePr w:w="3839" w:h="249" w:hRule="exact" w:wrap="none" w:vAnchor="page" w:hAnchor="margin" w:x="6856" w:y="8360"/>
        <w:rPr>
          <w:rStyle w:val="C21"/>
          <w:rtl w:val="0"/>
        </w:rPr>
      </w:pPr>
      <w:r>
        <w:rPr>
          <w:rStyle w:val="C21"/>
          <w:rtl w:val="0"/>
        </w:rPr>
        <w:t>Praktické předvedení a ústní ověření</w:t>
      </w:r>
    </w:p>
    <w:p>
      <w:pPr>
        <w:pStyle w:val="P16"/>
        <w:framePr w:w="6710" w:h="376" w:hRule="exact" w:wrap="none" w:vAnchor="page" w:hAnchor="margin" w:x="45" w:y="8680"/>
        <w:rPr>
          <w:rStyle w:val="C3"/>
          <w:rtl w:val="0"/>
        </w:rPr>
      </w:pPr>
    </w:p>
    <w:p>
      <w:pPr>
        <w:pStyle w:val="P17"/>
        <w:framePr w:w="6658" w:h="249" w:hRule="exact" w:wrap="none" w:vAnchor="page" w:hAnchor="margin" w:x="71" w:y="8736"/>
        <w:rPr>
          <w:rStyle w:val="C13"/>
          <w:rtl w:val="0"/>
        </w:rPr>
      </w:pPr>
      <w:r>
        <w:rPr>
          <w:rStyle w:val="C13"/>
          <w:rtl w:val="0"/>
        </w:rPr>
        <w:t>b) Dohlížet na správné postupy vykrvení zvířat</w:t>
      </w:r>
    </w:p>
    <w:p>
      <w:pPr>
        <w:pStyle w:val="P30"/>
        <w:framePr w:w="3921" w:h="376" w:hRule="exact" w:wrap="none" w:vAnchor="page" w:hAnchor="margin" w:x="6800" w:y="8680"/>
        <w:rPr>
          <w:rStyle w:val="C3"/>
          <w:rtl w:val="0"/>
        </w:rPr>
      </w:pPr>
    </w:p>
    <w:p>
      <w:pPr>
        <w:pStyle w:val="P31"/>
        <w:framePr w:w="3839" w:h="249" w:hRule="exact" w:wrap="none" w:vAnchor="page" w:hAnchor="margin" w:x="6856" w:y="8736"/>
        <w:rPr>
          <w:rStyle w:val="C22"/>
          <w:rtl w:val="0"/>
        </w:rPr>
      </w:pPr>
      <w:r>
        <w:rPr>
          <w:rStyle w:val="C22"/>
          <w:rtl w:val="0"/>
        </w:rPr>
        <w:t>Praktické předvedení a ústní ověření</w:t>
      </w:r>
    </w:p>
    <w:p>
      <w:pPr>
        <w:pStyle w:val="P12"/>
        <w:framePr w:w="6710" w:h="376" w:hRule="exact" w:wrap="none" w:vAnchor="page" w:hAnchor="margin" w:x="45" w:y="9056"/>
        <w:rPr>
          <w:rStyle w:val="C3"/>
          <w:rtl w:val="0"/>
        </w:rPr>
      </w:pPr>
    </w:p>
    <w:p>
      <w:pPr>
        <w:pStyle w:val="P13"/>
        <w:framePr w:w="6658" w:h="249" w:hRule="exact" w:wrap="none" w:vAnchor="page" w:hAnchor="margin" w:x="71" w:y="9112"/>
        <w:rPr>
          <w:rStyle w:val="C11"/>
          <w:rtl w:val="0"/>
        </w:rPr>
      </w:pPr>
      <w:r>
        <w:rPr>
          <w:rStyle w:val="C11"/>
          <w:rtl w:val="0"/>
        </w:rPr>
        <w:t>c) Ověřit nepřítomnost známek života vybraných zvířat po vykrvení</w:t>
      </w:r>
    </w:p>
    <w:p>
      <w:pPr>
        <w:pStyle w:val="P28"/>
        <w:framePr w:w="3921" w:h="376" w:hRule="exact" w:wrap="none" w:vAnchor="page" w:hAnchor="margin" w:x="6800" w:y="9056"/>
        <w:rPr>
          <w:rStyle w:val="C3"/>
          <w:rtl w:val="0"/>
        </w:rPr>
      </w:pPr>
    </w:p>
    <w:p>
      <w:pPr>
        <w:pStyle w:val="P29"/>
        <w:framePr w:w="3839" w:h="249" w:hRule="exact" w:wrap="none" w:vAnchor="page" w:hAnchor="margin" w:x="6856" w:y="9112"/>
        <w:rPr>
          <w:rStyle w:val="C21"/>
          <w:rtl w:val="0"/>
        </w:rPr>
      </w:pPr>
      <w:r>
        <w:rPr>
          <w:rStyle w:val="C21"/>
          <w:rtl w:val="0"/>
        </w:rPr>
        <w:t>Praktické předvedení a ústní ověření</w:t>
      </w:r>
    </w:p>
    <w:p>
      <w:pPr>
        <w:pStyle w:val="P32"/>
        <w:framePr w:w="10710" w:h="248" w:hRule="exact" w:wrap="none" w:vAnchor="page" w:hAnchor="margin" w:x="28" w:y="9546"/>
        <w:rPr>
          <w:rStyle w:val="C23"/>
          <w:rtl w:val="0"/>
        </w:rPr>
      </w:pPr>
      <w:r>
        <w:rPr>
          <w:rStyle w:val="C23"/>
          <w:rtl w:val="0"/>
        </w:rPr>
        <w:t>Je třeba splnit všechna kritéria.</w:t>
      </w:r>
    </w:p>
    <w:p>
      <w:pPr>
        <w:pStyle w:val="P23"/>
        <w:framePr w:w="10710" w:h="547" w:hRule="exact" w:wrap="none" w:vAnchor="page" w:hAnchor="margin" w:x="28" w:y="9982"/>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0628"/>
        <w:rPr>
          <w:rStyle w:val="C3"/>
          <w:rtl w:val="0"/>
        </w:rPr>
      </w:pPr>
    </w:p>
    <w:p>
      <w:pPr>
        <w:pStyle w:val="P25"/>
        <w:framePr w:w="6661" w:h="249" w:hRule="exact" w:wrap="none" w:vAnchor="page" w:hAnchor="margin" w:x="71" w:y="10699"/>
        <w:rPr>
          <w:rStyle w:val="C19"/>
          <w:rtl w:val="0"/>
        </w:rPr>
      </w:pPr>
      <w:r>
        <w:rPr>
          <w:rStyle w:val="C19"/>
          <w:rtl w:val="0"/>
        </w:rPr>
        <w:t>Kritéria hodnocení</w:t>
      </w:r>
    </w:p>
    <w:p>
      <w:pPr>
        <w:pStyle w:val="P26"/>
        <w:framePr w:w="3918" w:h="376" w:hRule="exact" w:wrap="none" w:vAnchor="page" w:hAnchor="margin" w:x="6803" w:y="10628"/>
        <w:rPr>
          <w:rStyle w:val="C3"/>
          <w:rtl w:val="0"/>
        </w:rPr>
      </w:pPr>
    </w:p>
    <w:p>
      <w:pPr>
        <w:pStyle w:val="P27"/>
        <w:framePr w:w="3836" w:h="249" w:hRule="exact" w:wrap="none" w:vAnchor="page" w:hAnchor="margin" w:x="6859" w:y="10699"/>
        <w:rPr>
          <w:rStyle w:val="C20"/>
          <w:rtl w:val="0"/>
        </w:rPr>
      </w:pPr>
      <w:r>
        <w:rPr>
          <w:rStyle w:val="C20"/>
          <w:rtl w:val="0"/>
        </w:rPr>
        <w:t>Způsoby ověření</w:t>
      </w:r>
    </w:p>
    <w:p>
      <w:pPr>
        <w:pStyle w:val="P12"/>
        <w:framePr w:w="6710" w:h="607" w:hRule="exact" w:wrap="none" w:vAnchor="page" w:hAnchor="margin" w:x="45" w:y="11004"/>
        <w:rPr>
          <w:rStyle w:val="C3"/>
          <w:rtl w:val="0"/>
        </w:rPr>
      </w:pPr>
    </w:p>
    <w:p>
      <w:pPr>
        <w:pStyle w:val="P13"/>
        <w:framePr w:w="6658" w:h="480" w:hRule="exact" w:wrap="none" w:vAnchor="page" w:hAnchor="margin" w:x="71" w:y="11060"/>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1004"/>
        <w:rPr>
          <w:rStyle w:val="C3"/>
          <w:rtl w:val="0"/>
        </w:rPr>
      </w:pPr>
    </w:p>
    <w:p>
      <w:pPr>
        <w:pStyle w:val="P29"/>
        <w:framePr w:w="3839" w:h="480" w:hRule="exact" w:wrap="none" w:vAnchor="page" w:hAnchor="margin" w:x="6856" w:y="11060"/>
        <w:rPr>
          <w:rStyle w:val="C21"/>
          <w:rtl w:val="0"/>
        </w:rPr>
      </w:pPr>
      <w:r>
        <w:rPr>
          <w:rStyle w:val="C21"/>
          <w:rtl w:val="0"/>
        </w:rPr>
        <w:t>Praktické předvedení</w:t>
      </w:r>
    </w:p>
    <w:p>
      <w:pPr>
        <w:pStyle w:val="P16"/>
        <w:framePr w:w="6710" w:h="376" w:hRule="exact" w:wrap="none" w:vAnchor="page" w:hAnchor="margin" w:x="45" w:y="11611"/>
        <w:rPr>
          <w:rStyle w:val="C3"/>
          <w:rtl w:val="0"/>
        </w:rPr>
      </w:pPr>
    </w:p>
    <w:p>
      <w:pPr>
        <w:pStyle w:val="P17"/>
        <w:framePr w:w="6658" w:h="249" w:hRule="exact" w:wrap="none" w:vAnchor="page" w:hAnchor="margin" w:x="71" w:y="11667"/>
        <w:rPr>
          <w:rStyle w:val="C13"/>
          <w:rtl w:val="0"/>
        </w:rPr>
      </w:pPr>
      <w:r>
        <w:rPr>
          <w:rStyle w:val="C13"/>
          <w:rtl w:val="0"/>
        </w:rPr>
        <w:t>b) Používat pracovní oděv a ochranné pomůcky</w:t>
      </w:r>
    </w:p>
    <w:p>
      <w:pPr>
        <w:pStyle w:val="P30"/>
        <w:framePr w:w="3921" w:h="376" w:hRule="exact" w:wrap="none" w:vAnchor="page" w:hAnchor="margin" w:x="6800" w:y="11611"/>
        <w:rPr>
          <w:rStyle w:val="C3"/>
          <w:rtl w:val="0"/>
        </w:rPr>
      </w:pPr>
    </w:p>
    <w:p>
      <w:pPr>
        <w:pStyle w:val="P31"/>
        <w:framePr w:w="3839" w:h="249" w:hRule="exact" w:wrap="none" w:vAnchor="page" w:hAnchor="margin" w:x="6856" w:y="11667"/>
        <w:rPr>
          <w:rStyle w:val="C22"/>
          <w:rtl w:val="0"/>
        </w:rPr>
      </w:pPr>
      <w:r>
        <w:rPr>
          <w:rStyle w:val="C22"/>
          <w:rtl w:val="0"/>
        </w:rPr>
        <w:t>Praktické předvedení</w:t>
      </w:r>
    </w:p>
    <w:p>
      <w:pPr>
        <w:pStyle w:val="P12"/>
        <w:framePr w:w="6710" w:h="376" w:hRule="exact" w:wrap="none" w:vAnchor="page" w:hAnchor="margin" w:x="45" w:y="11987"/>
        <w:rPr>
          <w:rStyle w:val="C3"/>
          <w:rtl w:val="0"/>
        </w:rPr>
      </w:pPr>
    </w:p>
    <w:p>
      <w:pPr>
        <w:pStyle w:val="P13"/>
        <w:framePr w:w="6658" w:h="249" w:hRule="exact" w:wrap="none" w:vAnchor="page" w:hAnchor="margin" w:x="71" w:y="12043"/>
        <w:rPr>
          <w:rStyle w:val="C11"/>
          <w:rtl w:val="0"/>
        </w:rPr>
      </w:pPr>
      <w:r>
        <w:rPr>
          <w:rStyle w:val="C11"/>
          <w:rtl w:val="0"/>
        </w:rPr>
        <w:t>c) Dodržovat sanitační řád</w:t>
      </w:r>
    </w:p>
    <w:p>
      <w:pPr>
        <w:pStyle w:val="P28"/>
        <w:framePr w:w="3921" w:h="376" w:hRule="exact" w:wrap="none" w:vAnchor="page" w:hAnchor="margin" w:x="6800" w:y="11987"/>
        <w:rPr>
          <w:rStyle w:val="C3"/>
          <w:rtl w:val="0"/>
        </w:rPr>
      </w:pPr>
    </w:p>
    <w:p>
      <w:pPr>
        <w:pStyle w:val="P29"/>
        <w:framePr w:w="3839" w:h="249" w:hRule="exact" w:wrap="none" w:vAnchor="page" w:hAnchor="margin" w:x="6856" w:y="12043"/>
        <w:rPr>
          <w:rStyle w:val="C21"/>
          <w:rtl w:val="0"/>
        </w:rPr>
      </w:pPr>
      <w:r>
        <w:rPr>
          <w:rStyle w:val="C21"/>
          <w:rtl w:val="0"/>
        </w:rPr>
        <w:t>Praktické předvedení</w:t>
      </w:r>
    </w:p>
    <w:p>
      <w:pPr>
        <w:pStyle w:val="P16"/>
        <w:framePr w:w="6710" w:h="607" w:hRule="exact" w:wrap="none" w:vAnchor="page" w:hAnchor="margin" w:x="45" w:y="12364"/>
        <w:rPr>
          <w:rStyle w:val="C3"/>
          <w:rtl w:val="0"/>
        </w:rPr>
      </w:pPr>
    </w:p>
    <w:p>
      <w:pPr>
        <w:pStyle w:val="P17"/>
        <w:framePr w:w="6658" w:h="480" w:hRule="exact" w:wrap="none" w:vAnchor="page" w:hAnchor="margin" w:x="71" w:y="12420"/>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2364"/>
        <w:rPr>
          <w:rStyle w:val="C3"/>
          <w:rtl w:val="0"/>
        </w:rPr>
      </w:pPr>
    </w:p>
    <w:p>
      <w:pPr>
        <w:pStyle w:val="P31"/>
        <w:framePr w:w="3839" w:h="480" w:hRule="exact" w:wrap="none" w:vAnchor="page" w:hAnchor="margin" w:x="6856" w:y="12420"/>
        <w:rPr>
          <w:rStyle w:val="C22"/>
          <w:rtl w:val="0"/>
        </w:rPr>
      </w:pPr>
      <w:r>
        <w:rPr>
          <w:rStyle w:val="C22"/>
          <w:rtl w:val="0"/>
        </w:rPr>
        <w:t>Praktické předvedení</w:t>
      </w:r>
    </w:p>
    <w:p>
      <w:pPr>
        <w:pStyle w:val="P12"/>
        <w:framePr w:w="6710" w:h="831" w:hRule="exact" w:wrap="none" w:vAnchor="page" w:hAnchor="margin" w:x="45" w:y="12971"/>
        <w:rPr>
          <w:rStyle w:val="C3"/>
          <w:rtl w:val="0"/>
        </w:rPr>
      </w:pPr>
    </w:p>
    <w:p>
      <w:pPr>
        <w:pStyle w:val="P13"/>
        <w:framePr w:w="6658" w:h="704" w:hRule="exact" w:wrap="none" w:vAnchor="page" w:hAnchor="margin" w:x="71" w:y="13027"/>
        <w:rPr>
          <w:rStyle w:val="C11"/>
          <w:rtl w:val="0"/>
        </w:rPr>
      </w:pPr>
      <w:r>
        <w:rPr>
          <w:rStyle w:val="C11"/>
          <w:rtl w:val="0"/>
        </w:rPr>
        <w:t>e) Rozlišovat specifická bezpečnostní rizika související s manipulací se strojním vybavením a s výkonem pracovních činností při porážce jatečných zvířat</w:t>
      </w:r>
    </w:p>
    <w:p>
      <w:pPr>
        <w:pStyle w:val="P28"/>
        <w:framePr w:w="3921" w:h="831" w:hRule="exact" w:wrap="none" w:vAnchor="page" w:hAnchor="margin" w:x="6800" w:y="12971"/>
        <w:rPr>
          <w:rStyle w:val="C3"/>
          <w:rtl w:val="0"/>
        </w:rPr>
      </w:pPr>
    </w:p>
    <w:p>
      <w:pPr>
        <w:pStyle w:val="P29"/>
        <w:framePr w:w="3839" w:h="704" w:hRule="exact" w:wrap="none" w:vAnchor="page" w:hAnchor="margin" w:x="6856" w:y="13027"/>
        <w:rPr>
          <w:rStyle w:val="C21"/>
          <w:rtl w:val="0"/>
        </w:rPr>
      </w:pPr>
      <w:r>
        <w:rPr>
          <w:rStyle w:val="C21"/>
          <w:rtl w:val="0"/>
        </w:rPr>
        <w:t>Ústní ověření</w:t>
      </w:r>
    </w:p>
    <w:p>
      <w:pPr>
        <w:pStyle w:val="P32"/>
        <w:framePr w:w="10710" w:h="248" w:hRule="exact" w:wrap="none" w:vAnchor="page" w:hAnchor="margin" w:x="28" w:y="139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7.5.2026 17:55:50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probíhat v návaznosti na činnosti vedoucí k porážce a konečné úpravě těl velkých jatečných zvířat s využitím technologických postupů, zajištěním požadavků na pohodu zvířat a hygienických zásad zacházení s jatečnými zvířaty, masem a droby.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výrobě, dodržování časového harmonogramu a organizaci práce. Zkoušející ověřuje hodnoticí kritéria průběžně při plnění příslušných odborných způsobilostí.</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 nařízením Rady (ES) č. 1099/2009 ze dne 24. září 2009 o ochraně zvířat při usmrcování.</w:t>
      </w:r>
    </w:p>
    <w:p>
      <w:pPr>
        <w:pStyle w:val="P33"/>
        <w:framePr w:w="10766" w:h="1837" w:hRule="exact" w:wrap="none" w:vAnchor="page" w:hAnchor="margin" w:x="0" w:y="6891"/>
        <w:rPr>
          <w:rStyle w:val="C3"/>
          <w:rtl w:val="0"/>
        </w:rPr>
      </w:pPr>
    </w:p>
    <w:p>
      <w:pPr>
        <w:pStyle w:val="P35"/>
        <w:framePr w:w="10710" w:h="340" w:hRule="exact" w:wrap="none" w:vAnchor="page" w:hAnchor="margin" w:x="28" w:y="6891"/>
        <w:rPr>
          <w:rStyle w:val="C25"/>
          <w:rtl w:val="0"/>
        </w:rPr>
      </w:pPr>
      <w:r>
        <w:rPr>
          <w:rStyle w:val="C25"/>
          <w:rtl w:val="0"/>
        </w:rPr>
        <w:t>Výsledné hodnocení</w:t>
      </w:r>
    </w:p>
    <w:p>
      <w:pPr>
        <w:keepNext w:val="0"/>
        <w:keepLines w:val="0"/>
        <w:framePr w:w="10766" w:h="1497" w:hRule="exact" w:wrap="none" w:vAnchor="page" w:hAnchor="margin" w:x="0" w:y="7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955"/>
        <w:rPr>
          <w:rStyle w:val="C3"/>
          <w:rtl w:val="0"/>
        </w:rPr>
      </w:pPr>
    </w:p>
    <w:p>
      <w:pPr>
        <w:pStyle w:val="P35"/>
        <w:framePr w:w="10710" w:h="340" w:hRule="exact" w:wrap="none" w:vAnchor="page" w:hAnchor="margin" w:x="28" w:y="8955"/>
        <w:rPr>
          <w:rStyle w:val="C25"/>
          <w:rtl w:val="0"/>
        </w:rPr>
      </w:pPr>
      <w:r>
        <w:rPr>
          <w:rStyle w:val="C25"/>
          <w:rtl w:val="0"/>
        </w:rPr>
        <w:t>Počet zkoušejících</w:t>
      </w:r>
    </w:p>
    <w:p>
      <w:pPr>
        <w:keepNext w:val="0"/>
        <w:keepLines w:val="0"/>
        <w:framePr w:w="10766" w:h="80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7.5.2026 17:55:50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řezník-uzenář a střední vzdělání s maturitní zkouškou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zpracování masa nebo alespoň 5 let praxe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kvalifikaci podle tohoto standardu a střední vzdělání s maturitní zkouškou a alespoň 10 let odborné praxe v oblasti zpracování masa, z toho minimálně jeden rok v období posledních dvou let před podáním žádosti o udělení autorizace.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www.eagri.cz</w:t>
      </w:r>
    </w:p>
    <w:p>
      <w:pPr>
        <w:pStyle w:val="P33"/>
        <w:framePr w:w="10766" w:h="3248"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jatečný provoz, tzn. minimálně následující materiálně-technické vybavení:</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zvířata</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jatek</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7.5.2026 17:55:50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do 2 až 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7.5.2026 17:55:50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7.5.2026 17:55:50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