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979F44" Type="http://schemas.openxmlformats.org/officeDocument/2006/relationships/officeDocument" Target="/word/document.xml" /><Relationship Id="coreR2D979F44" Type="http://schemas.openxmlformats.org/package/2006/relationships/metadata/core-properties" Target="/docProps/core.xml" /><Relationship Id="customR2D979F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Sýrař (kód: 29-037-H)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Sýrař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sýrařských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na výrobu sýrů a tvarohů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mléka a jejich smyslové posuzování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výrobě sýrů a tvarohů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při výrobě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 a přísad, zrání a skladování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sýrařském a tvarohářském procesu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mlékárenské výrobě;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Sýrař, 20.10.2026 12:54:13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https://nsp.cz/jednotka-prace/syrar#zdravotni-zpusobilost).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bude spojeno s navazujícími činnostmi vedoucími k výrobě buď tvarohu, nebo určeného druhu přírodního či taveného sýra.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„Dodržování sýrařských technologií“ je sledováno průběžně při výrobě zadaného produktu.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kritéria e) v rámci kompetence Dodržování bezpečnostních předpisů a zásad bezpečnosti potravin v mlékárenské výrobě; bezpečné používání čisticích prostředků a jiných chemikálií, uchazeč předvede na sobě, jak se ošetří v případě zásahu čisticími prostředky.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kvalita vyráběného produktu.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Sýrař, 20.10.2026 12:54:13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Sýrař, 20.10.2026 12:54:13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