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A8BE1" Type="http://schemas.openxmlformats.org/officeDocument/2006/relationships/officeDocument" Target="/word/document.xml" /><Relationship Id="coreR3AAA8BE1" Type="http://schemas.openxmlformats.org/package/2006/relationships/metadata/core-properties" Target="/docProps/core.xml" /><Relationship Id="customR3AAA8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na sýry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30.9.2026 7:37:18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http://katalog.nsp.cz/karta_p.aspx?id_jp=101798&amp;kod_sm1=28).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s navazujícími činnostmi vedoucími k výrobě buď tvarohu nebo určeného druhu přírodního či taveného sýra.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odpovídající vysoká kvalita vyráběného produktu.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30.9.2026 7:37:18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‒ Pribina,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30.9.2026 7:37:18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