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825381" Type="http://schemas.openxmlformats.org/officeDocument/2006/relationships/officeDocument" Target="/word/document.xml" /><Relationship Id="coreR33825381" Type="http://schemas.openxmlformats.org/package/2006/relationships/metadata/core-properties" Target="/docProps/core.xml" /><Relationship Id="customR338253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Mlékař/mlékařka (kód: 29-036-H)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technologií mlékárenských výrob</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a zařízení pro zpracování mléka na mlékárenské výrobky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Odběr vzorků při zpracování mléka a jejich smyslové posuzování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hodnot kvality surovin a parametrů výrobního procesu při zpracování mléka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Měření základních chemicko-fyzikálních veličin v mlékárenském provozu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Skladování polotovarů, přísad a hotových mléčných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sanitačních postupů, provádění hygienicko-sanitační činnosti v mlékárenském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Dodržování bezpečnostních předpisů a zásad bezpečnosti potravin v mlékárenské výrobě; bezpečné používání čisticích prostředků a jiných chemikálií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21.10.2022 do: 29.08.2023</w:t>
      </w:r>
    </w:p>
    <w:p>
      <w:pPr>
        <w:pStyle w:val="P21"/>
        <w:framePr w:w="7654" w:h="331" w:hRule="exact" w:wrap="none" w:vAnchor="page" w:hAnchor="margin" w:x="28" w:y="15940"/>
        <w:rPr>
          <w:rStyle w:val="C16"/>
          <w:rtl w:val="0"/>
        </w:rPr>
      </w:pPr>
      <w:r>
        <w:rPr>
          <w:rStyle w:val="C16"/>
          <w:rtl w:val="0"/>
        </w:rPr>
        <w:t>Mlékař/mlékařka, 11.5.2026 6:52:11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technologií mlékárenských výrob</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technologický postup výroby určených mléčných výrobků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základní způsoby eliminace výskytu fyzikálních nebezpečí v mlékárenské technologii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technologický postup během výroby daného výrobku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Obsluha strojů a zařízení pro zpracování mléka na mlékárenské výrobky</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Připravit směs z tekutých a sypkých surovin podle předepsaných receptur pro danou mlékárenskou výrobu</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Praktické předvedení a ústní vysvětlení</w:t>
      </w:r>
    </w:p>
    <w:p>
      <w:pPr>
        <w:pStyle w:val="P16"/>
        <w:framePr w:w="6710" w:h="831" w:hRule="exact" w:wrap="none" w:vAnchor="page" w:hAnchor="margin" w:x="45" w:y="6858"/>
        <w:rPr>
          <w:rStyle w:val="C3"/>
          <w:rtl w:val="0"/>
        </w:rPr>
      </w:pPr>
    </w:p>
    <w:p>
      <w:pPr>
        <w:pStyle w:val="P17"/>
        <w:framePr w:w="6658" w:h="704" w:hRule="exact" w:wrap="none" w:vAnchor="page" w:hAnchor="margin" w:x="71" w:y="6914"/>
        <w:rPr>
          <w:rStyle w:val="C13"/>
          <w:rtl w:val="0"/>
        </w:rPr>
      </w:pPr>
      <w:r>
        <w:rPr>
          <w:rStyle w:val="C13"/>
          <w:rtl w:val="0"/>
        </w:rPr>
        <w:t>b) Popsat výrobní linku pro výrobu daného mléčného výrobku (např.: linka na stáčení konzumních mlék, procesní tank na výrobu zakysaných mléčných výrobků, balicí automat pro balení smetanových a tvarohových krémů apod.)</w:t>
      </w:r>
    </w:p>
    <w:p>
      <w:pPr>
        <w:pStyle w:val="P30"/>
        <w:framePr w:w="3921" w:h="831" w:hRule="exact" w:wrap="none" w:vAnchor="page" w:hAnchor="margin" w:x="6800" w:y="6858"/>
        <w:rPr>
          <w:rStyle w:val="C3"/>
          <w:rtl w:val="0"/>
        </w:rPr>
      </w:pPr>
    </w:p>
    <w:p>
      <w:pPr>
        <w:pStyle w:val="P31"/>
        <w:framePr w:w="3839" w:h="704" w:hRule="exact" w:wrap="none" w:vAnchor="page" w:hAnchor="margin" w:x="6856" w:y="6914"/>
        <w:rPr>
          <w:rStyle w:val="C22"/>
          <w:rtl w:val="0"/>
        </w:rPr>
      </w:pPr>
      <w:r>
        <w:rPr>
          <w:rStyle w:val="C22"/>
          <w:rtl w:val="0"/>
        </w:rPr>
        <w:t>Ústní ověření</w:t>
      </w:r>
    </w:p>
    <w:p>
      <w:pPr>
        <w:pStyle w:val="P12"/>
        <w:framePr w:w="6710" w:h="607" w:hRule="exact" w:wrap="none" w:vAnchor="page" w:hAnchor="margin" w:x="45" w:y="7689"/>
        <w:rPr>
          <w:rStyle w:val="C3"/>
          <w:rtl w:val="0"/>
        </w:rPr>
      </w:pPr>
    </w:p>
    <w:p>
      <w:pPr>
        <w:pStyle w:val="P13"/>
        <w:framePr w:w="6658" w:h="480" w:hRule="exact" w:wrap="none" w:vAnchor="page" w:hAnchor="margin" w:x="71" w:y="7745"/>
        <w:rPr>
          <w:rStyle w:val="C11"/>
          <w:rtl w:val="0"/>
        </w:rPr>
      </w:pPr>
      <w:r>
        <w:rPr>
          <w:rStyle w:val="C11"/>
          <w:rtl w:val="0"/>
        </w:rPr>
        <w:t>c) Předvést ovládání ventilů nebo rozvodné desky a nastavit určený tok média</w:t>
      </w:r>
    </w:p>
    <w:p>
      <w:pPr>
        <w:pStyle w:val="P28"/>
        <w:framePr w:w="3921" w:h="607" w:hRule="exact" w:wrap="none" w:vAnchor="page" w:hAnchor="margin" w:x="6800" w:y="7689"/>
        <w:rPr>
          <w:rStyle w:val="C3"/>
          <w:rtl w:val="0"/>
        </w:rPr>
      </w:pPr>
    </w:p>
    <w:p>
      <w:pPr>
        <w:pStyle w:val="P29"/>
        <w:framePr w:w="3839" w:h="480" w:hRule="exact" w:wrap="none" w:vAnchor="page" w:hAnchor="margin" w:x="6856" w:y="7745"/>
        <w:rPr>
          <w:rStyle w:val="C21"/>
          <w:rtl w:val="0"/>
        </w:rPr>
      </w:pPr>
      <w:r>
        <w:rPr>
          <w:rStyle w:val="C21"/>
          <w:rtl w:val="0"/>
        </w:rPr>
        <w:t>Praktické předvedení</w:t>
      </w:r>
    </w:p>
    <w:p>
      <w:pPr>
        <w:pStyle w:val="P16"/>
        <w:framePr w:w="6710" w:h="376" w:hRule="exact" w:wrap="none" w:vAnchor="page" w:hAnchor="margin" w:x="45" w:y="8296"/>
        <w:rPr>
          <w:rStyle w:val="C3"/>
          <w:rtl w:val="0"/>
        </w:rPr>
      </w:pPr>
    </w:p>
    <w:p>
      <w:pPr>
        <w:pStyle w:val="P17"/>
        <w:framePr w:w="6658" w:h="249" w:hRule="exact" w:wrap="none" w:vAnchor="page" w:hAnchor="margin" w:x="71" w:y="8352"/>
        <w:rPr>
          <w:rStyle w:val="C13"/>
          <w:rtl w:val="0"/>
        </w:rPr>
      </w:pPr>
      <w:r>
        <w:rPr>
          <w:rStyle w:val="C13"/>
          <w:rtl w:val="0"/>
        </w:rPr>
        <w:t>d) Předvést obsluhu konkrétní výrobní linky</w:t>
      </w:r>
    </w:p>
    <w:p>
      <w:pPr>
        <w:pStyle w:val="P30"/>
        <w:framePr w:w="3921" w:h="376" w:hRule="exact" w:wrap="none" w:vAnchor="page" w:hAnchor="margin" w:x="6800" w:y="8296"/>
        <w:rPr>
          <w:rStyle w:val="C3"/>
          <w:rtl w:val="0"/>
        </w:rPr>
      </w:pPr>
    </w:p>
    <w:p>
      <w:pPr>
        <w:pStyle w:val="P31"/>
        <w:framePr w:w="3839" w:h="249" w:hRule="exact" w:wrap="none" w:vAnchor="page" w:hAnchor="margin" w:x="6856" w:y="8352"/>
        <w:rPr>
          <w:rStyle w:val="C22"/>
          <w:rtl w:val="0"/>
        </w:rPr>
      </w:pPr>
      <w:r>
        <w:rPr>
          <w:rStyle w:val="C22"/>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Odběr vzorků při zpracování mléka a jejich smyslové posuzování</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Odebrat určený provozní vzorek suroviny, polotovaru nebo výrobku z výrobního zařízení</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Praktické předvedení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Smyslově posoudit surovinu, vyráběný polotovar nebo hotový výrobek podle konkrétního kvalitativního znaku</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Praktické předvedení a 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Posuzování hodnot kvality surovin a parametrů výrobního procesu při zpracování mléka</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Zkontrolovat kritické body při výrobě</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1055" w:hRule="exact" w:wrap="none" w:vAnchor="page" w:hAnchor="margin" w:x="45" w:y="12991"/>
        <w:rPr>
          <w:rStyle w:val="C3"/>
          <w:rtl w:val="0"/>
        </w:rPr>
      </w:pPr>
    </w:p>
    <w:p>
      <w:pPr>
        <w:pStyle w:val="P17"/>
        <w:framePr w:w="6658" w:h="928" w:hRule="exact" w:wrap="none" w:vAnchor="page" w:hAnchor="margin" w:x="71" w:y="13047"/>
        <w:rPr>
          <w:rStyle w:val="C13"/>
          <w:rtl w:val="0"/>
        </w:rPr>
      </w:pPr>
      <w:r>
        <w:rPr>
          <w:rStyle w:val="C13"/>
          <w:rtl w:val="0"/>
        </w:rPr>
        <w:t>b) Odebrat a připravit vzorky polotovarů a hotových výrobků pro laboratorní rozbor jakosti, kontroly objemu, hmotnosti a vzhledu a v případě zjištěných kvalitativních nedostatků z laboratorní analýzy vyvodit nápravu a opatření v technologii</w:t>
      </w:r>
    </w:p>
    <w:p>
      <w:pPr>
        <w:pStyle w:val="P30"/>
        <w:framePr w:w="3921" w:h="1055" w:hRule="exact" w:wrap="none" w:vAnchor="page" w:hAnchor="margin" w:x="6800" w:y="12991"/>
        <w:rPr>
          <w:rStyle w:val="C3"/>
          <w:rtl w:val="0"/>
        </w:rPr>
      </w:pPr>
    </w:p>
    <w:p>
      <w:pPr>
        <w:pStyle w:val="P31"/>
        <w:framePr w:w="3839" w:h="928" w:hRule="exact" w:wrap="none" w:vAnchor="page" w:hAnchor="margin" w:x="6856" w:y="13047"/>
        <w:rPr>
          <w:rStyle w:val="C22"/>
          <w:rtl w:val="0"/>
        </w:rPr>
      </w:pPr>
      <w:r>
        <w:rPr>
          <w:rStyle w:val="C22"/>
          <w:rtl w:val="0"/>
        </w:rPr>
        <w:t>Praktické předvedení a ústní ověření</w:t>
      </w:r>
    </w:p>
    <w:p>
      <w:pPr>
        <w:pStyle w:val="P12"/>
        <w:framePr w:w="6710" w:h="607" w:hRule="exact" w:wrap="none" w:vAnchor="page" w:hAnchor="margin" w:x="45" w:y="14047"/>
        <w:rPr>
          <w:rStyle w:val="C3"/>
          <w:rtl w:val="0"/>
        </w:rPr>
      </w:pPr>
    </w:p>
    <w:p>
      <w:pPr>
        <w:pStyle w:val="P13"/>
        <w:framePr w:w="6658" w:h="480" w:hRule="exact" w:wrap="none" w:vAnchor="page" w:hAnchor="margin" w:x="71" w:y="14103"/>
        <w:rPr>
          <w:rStyle w:val="C11"/>
          <w:rtl w:val="0"/>
        </w:rPr>
      </w:pPr>
      <w:r>
        <w:rPr>
          <w:rStyle w:val="C11"/>
          <w:rtl w:val="0"/>
        </w:rPr>
        <w:t>c) Odebrat vzorky k mikrobiologickým rozborům (např. mikrobitest, stěry, apod.)</w:t>
      </w:r>
    </w:p>
    <w:p>
      <w:pPr>
        <w:pStyle w:val="P28"/>
        <w:framePr w:w="3921" w:h="607" w:hRule="exact" w:wrap="none" w:vAnchor="page" w:hAnchor="margin" w:x="6800" w:y="14047"/>
        <w:rPr>
          <w:rStyle w:val="C3"/>
          <w:rtl w:val="0"/>
        </w:rPr>
      </w:pPr>
    </w:p>
    <w:p>
      <w:pPr>
        <w:pStyle w:val="P29"/>
        <w:framePr w:w="3839" w:h="480" w:hRule="exact" w:wrap="none" w:vAnchor="page" w:hAnchor="margin" w:x="6856" w:y="14103"/>
        <w:rPr>
          <w:rStyle w:val="C21"/>
          <w:rtl w:val="0"/>
        </w:rPr>
      </w:pPr>
      <w:r>
        <w:rPr>
          <w:rStyle w:val="C21"/>
          <w:rtl w:val="0"/>
        </w:rPr>
        <w:t>Praktické předvedení</w:t>
      </w:r>
    </w:p>
    <w:p>
      <w:pPr>
        <w:pStyle w:val="P16"/>
        <w:framePr w:w="6710" w:h="376" w:hRule="exact" w:wrap="none" w:vAnchor="page" w:hAnchor="margin" w:x="45" w:y="14653"/>
        <w:rPr>
          <w:rStyle w:val="C3"/>
          <w:rtl w:val="0"/>
        </w:rPr>
      </w:pPr>
    </w:p>
    <w:p>
      <w:pPr>
        <w:pStyle w:val="P17"/>
        <w:framePr w:w="6658" w:h="249" w:hRule="exact" w:wrap="none" w:vAnchor="page" w:hAnchor="margin" w:x="71" w:y="14709"/>
        <w:rPr>
          <w:rStyle w:val="C13"/>
          <w:rtl w:val="0"/>
        </w:rPr>
      </w:pPr>
      <w:r>
        <w:rPr>
          <w:rStyle w:val="C13"/>
          <w:rtl w:val="0"/>
        </w:rPr>
        <w:t>d) Předvést vedení základní výrobní a laboratorní dokumentace</w:t>
      </w:r>
    </w:p>
    <w:p>
      <w:pPr>
        <w:pStyle w:val="P30"/>
        <w:framePr w:w="3921" w:h="376" w:hRule="exact" w:wrap="none" w:vAnchor="page" w:hAnchor="margin" w:x="6800" w:y="14653"/>
        <w:rPr>
          <w:rStyle w:val="C3"/>
          <w:rtl w:val="0"/>
        </w:rPr>
      </w:pPr>
    </w:p>
    <w:p>
      <w:pPr>
        <w:pStyle w:val="P31"/>
        <w:framePr w:w="3839" w:h="249" w:hRule="exact" w:wrap="none" w:vAnchor="page" w:hAnchor="margin" w:x="6856" w:y="14709"/>
        <w:rPr>
          <w:rStyle w:val="C22"/>
          <w:rtl w:val="0"/>
        </w:rPr>
      </w:pPr>
      <w:r>
        <w:rPr>
          <w:rStyle w:val="C22"/>
          <w:rtl w:val="0"/>
        </w:rPr>
        <w:t>Praktické předvedení</w:t>
      </w:r>
    </w:p>
    <w:p>
      <w:pPr>
        <w:pStyle w:val="P32"/>
        <w:framePr w:w="10710" w:h="248" w:hRule="exact" w:wrap="none" w:vAnchor="page" w:hAnchor="margin" w:x="28" w:y="151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11.5.2026 6:52:11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základních chemicko-fyzikálních veličin v mlékárenském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měření teploty, hustoty, titrační (SH) a aktivní (pH) kyselosti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vysvětlení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Ověřit hmotnost, popř. objem vyráběného produktu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Skladování polotovarů, přísad a hotových mléčných výrobků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Zajistit správné uchování polotovarů a technologických přísad</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Praktické předvedení a ústní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b) Uskladnit mléčné výrobky, dodržovat teploty skladování mléčných výrobků</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Praktické předvedení a ústní ověření</w:t>
      </w:r>
    </w:p>
    <w:p>
      <w:pPr>
        <w:pStyle w:val="P32"/>
        <w:framePr w:w="10710" w:h="248" w:hRule="exact" w:wrap="none" w:vAnchor="page" w:hAnchor="margin" w:x="28" w:y="5953"/>
        <w:rPr>
          <w:rStyle w:val="C23"/>
          <w:rtl w:val="0"/>
        </w:rPr>
      </w:pPr>
      <w:r>
        <w:rPr>
          <w:rStyle w:val="C23"/>
          <w:rtl w:val="0"/>
        </w:rPr>
        <w:t>Je třeba splnit obě kritéria.</w:t>
      </w:r>
    </w:p>
    <w:p>
      <w:pPr>
        <w:pStyle w:val="P23"/>
        <w:framePr w:w="10710" w:h="340" w:hRule="exact" w:wrap="none" w:vAnchor="page" w:hAnchor="margin" w:x="28" w:y="6388"/>
        <w:rPr>
          <w:rStyle w:val="C18"/>
          <w:rtl w:val="0"/>
        </w:rPr>
      </w:pPr>
      <w:r>
        <w:rPr>
          <w:rStyle w:val="C18"/>
          <w:rtl w:val="0"/>
        </w:rPr>
        <w:t>Dodržování sanitačních postupů, provádění hygienicko-sanitační činnosti v mlékárenském provozu</w:t>
      </w:r>
    </w:p>
    <w:p>
      <w:pPr>
        <w:pStyle w:val="P24"/>
        <w:framePr w:w="6713" w:h="376" w:hRule="exact" w:wrap="none" w:vAnchor="page" w:hAnchor="margin" w:x="45" w:y="6828"/>
        <w:rPr>
          <w:rStyle w:val="C3"/>
          <w:rtl w:val="0"/>
        </w:rPr>
      </w:pPr>
    </w:p>
    <w:p>
      <w:pPr>
        <w:pStyle w:val="P25"/>
        <w:framePr w:w="6661" w:h="249" w:hRule="exact" w:wrap="none" w:vAnchor="page" w:hAnchor="margin" w:x="71" w:y="6899"/>
        <w:rPr>
          <w:rStyle w:val="C19"/>
          <w:rtl w:val="0"/>
        </w:rPr>
      </w:pPr>
      <w:r>
        <w:rPr>
          <w:rStyle w:val="C19"/>
          <w:rtl w:val="0"/>
        </w:rPr>
        <w:t>Kritéria hodnocení</w:t>
      </w:r>
    </w:p>
    <w:p>
      <w:pPr>
        <w:pStyle w:val="P26"/>
        <w:framePr w:w="3918" w:h="376" w:hRule="exact" w:wrap="none" w:vAnchor="page" w:hAnchor="margin" w:x="6803" w:y="6828"/>
        <w:rPr>
          <w:rStyle w:val="C3"/>
          <w:rtl w:val="0"/>
        </w:rPr>
      </w:pPr>
    </w:p>
    <w:p>
      <w:pPr>
        <w:pStyle w:val="P27"/>
        <w:framePr w:w="3836" w:h="249" w:hRule="exact" w:wrap="none" w:vAnchor="page" w:hAnchor="margin" w:x="6859" w:y="6899"/>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Vysvětlit zásady sanitačních řádů v mlékárenském provozu, vysvětlit sanitační postup na určeném výrobním středisku</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Provést čištění strojního a technologického vybavení určeného mlékárenského střediska</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Předvést postup mytí a dezinfekce rukou, sanitace pracovní obuvi</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547" w:hRule="exact" w:wrap="none" w:vAnchor="page" w:hAnchor="margin" w:x="28" w:y="9343"/>
        <w:rPr>
          <w:rStyle w:val="C18"/>
          <w:rtl w:val="0"/>
        </w:rPr>
      </w:pPr>
      <w:r>
        <w:rPr>
          <w:rStyle w:val="C18"/>
          <w:rtl w:val="0"/>
        </w:rPr>
        <w:t>Dodržování bezpečnostních předpisů a zásad bezpečnosti potravin v mlékárenské výrobě; bezpečné používání čisticích prostředků a jiných chemikálií</w:t>
      </w:r>
    </w:p>
    <w:p>
      <w:pPr>
        <w:pStyle w:val="P24"/>
        <w:framePr w:w="6713" w:h="376" w:hRule="exact" w:wrap="none" w:vAnchor="page" w:hAnchor="margin" w:x="45" w:y="9989"/>
        <w:rPr>
          <w:rStyle w:val="C3"/>
          <w:rtl w:val="0"/>
        </w:rPr>
      </w:pPr>
    </w:p>
    <w:p>
      <w:pPr>
        <w:pStyle w:val="P25"/>
        <w:framePr w:w="6661" w:h="249" w:hRule="exact" w:wrap="none" w:vAnchor="page" w:hAnchor="margin" w:x="71" w:y="10060"/>
        <w:rPr>
          <w:rStyle w:val="C19"/>
          <w:rtl w:val="0"/>
        </w:rPr>
      </w:pPr>
      <w:r>
        <w:rPr>
          <w:rStyle w:val="C19"/>
          <w:rtl w:val="0"/>
        </w:rPr>
        <w:t>Kritéria hodnocení</w:t>
      </w:r>
    </w:p>
    <w:p>
      <w:pPr>
        <w:pStyle w:val="P26"/>
        <w:framePr w:w="3918" w:h="376" w:hRule="exact" w:wrap="none" w:vAnchor="page" w:hAnchor="margin" w:x="6803" w:y="9989"/>
        <w:rPr>
          <w:rStyle w:val="C3"/>
          <w:rtl w:val="0"/>
        </w:rPr>
      </w:pPr>
    </w:p>
    <w:p>
      <w:pPr>
        <w:pStyle w:val="P27"/>
        <w:framePr w:w="3836" w:h="249" w:hRule="exact" w:wrap="none" w:vAnchor="page" w:hAnchor="margin" w:x="6859" w:y="10060"/>
        <w:rPr>
          <w:rStyle w:val="C20"/>
          <w:rtl w:val="0"/>
        </w:rPr>
      </w:pPr>
      <w:r>
        <w:rPr>
          <w:rStyle w:val="C20"/>
          <w:rtl w:val="0"/>
        </w:rPr>
        <w:t>Způsoby ověření</w:t>
      </w:r>
    </w:p>
    <w:p>
      <w:pPr>
        <w:pStyle w:val="P12"/>
        <w:framePr w:w="6710" w:h="607" w:hRule="exact" w:wrap="none" w:vAnchor="page" w:hAnchor="margin" w:x="45" w:y="10366"/>
        <w:rPr>
          <w:rStyle w:val="C3"/>
          <w:rtl w:val="0"/>
        </w:rPr>
      </w:pPr>
    </w:p>
    <w:p>
      <w:pPr>
        <w:pStyle w:val="P13"/>
        <w:framePr w:w="6658" w:h="480" w:hRule="exact" w:wrap="none" w:vAnchor="page" w:hAnchor="margin" w:x="71" w:y="10422"/>
        <w:rPr>
          <w:rStyle w:val="C11"/>
          <w:rtl w:val="0"/>
        </w:rPr>
      </w:pPr>
      <w:r>
        <w:rPr>
          <w:rStyle w:val="C11"/>
          <w:rtl w:val="0"/>
        </w:rPr>
        <w:t>a) Dodržovat při práci zásady bezpečnosti potravin a analýzy kritických kontrolních bodů, BOZP a PO</w:t>
      </w:r>
    </w:p>
    <w:p>
      <w:pPr>
        <w:pStyle w:val="P28"/>
        <w:framePr w:w="3921" w:h="607" w:hRule="exact" w:wrap="none" w:vAnchor="page" w:hAnchor="margin" w:x="6800" w:y="10366"/>
        <w:rPr>
          <w:rStyle w:val="C3"/>
          <w:rtl w:val="0"/>
        </w:rPr>
      </w:pPr>
    </w:p>
    <w:p>
      <w:pPr>
        <w:pStyle w:val="P29"/>
        <w:framePr w:w="3839" w:h="480" w:hRule="exact" w:wrap="none" w:vAnchor="page" w:hAnchor="margin" w:x="6856" w:y="10422"/>
        <w:rPr>
          <w:rStyle w:val="C21"/>
          <w:rtl w:val="0"/>
        </w:rPr>
      </w:pPr>
      <w:r>
        <w:rPr>
          <w:rStyle w:val="C21"/>
          <w:rtl w:val="0"/>
        </w:rPr>
        <w:t>Praktické předvedení a ústní ověření</w:t>
      </w:r>
    </w:p>
    <w:p>
      <w:pPr>
        <w:pStyle w:val="P16"/>
        <w:framePr w:w="6710" w:h="376" w:hRule="exact" w:wrap="none" w:vAnchor="page" w:hAnchor="margin" w:x="45" w:y="10972"/>
        <w:rPr>
          <w:rStyle w:val="C3"/>
          <w:rtl w:val="0"/>
        </w:rPr>
      </w:pPr>
    </w:p>
    <w:p>
      <w:pPr>
        <w:pStyle w:val="P17"/>
        <w:framePr w:w="6658" w:h="249" w:hRule="exact" w:wrap="none" w:vAnchor="page" w:hAnchor="margin" w:x="71" w:y="11028"/>
        <w:rPr>
          <w:rStyle w:val="C13"/>
          <w:rtl w:val="0"/>
        </w:rPr>
      </w:pPr>
      <w:r>
        <w:rPr>
          <w:rStyle w:val="C13"/>
          <w:rtl w:val="0"/>
        </w:rPr>
        <w:t>b) Používat předepsaný pracovní oděv a ochranné pomůcky</w:t>
      </w:r>
    </w:p>
    <w:p>
      <w:pPr>
        <w:pStyle w:val="P30"/>
        <w:framePr w:w="3921" w:h="376" w:hRule="exact" w:wrap="none" w:vAnchor="page" w:hAnchor="margin" w:x="6800" w:y="10972"/>
        <w:rPr>
          <w:rStyle w:val="C3"/>
          <w:rtl w:val="0"/>
        </w:rPr>
      </w:pPr>
    </w:p>
    <w:p>
      <w:pPr>
        <w:pStyle w:val="P31"/>
        <w:framePr w:w="3839" w:h="249" w:hRule="exact" w:wrap="none" w:vAnchor="page" w:hAnchor="margin" w:x="6856" w:y="11028"/>
        <w:rPr>
          <w:rStyle w:val="C22"/>
          <w:rtl w:val="0"/>
        </w:rPr>
      </w:pPr>
      <w:r>
        <w:rPr>
          <w:rStyle w:val="C22"/>
          <w:rtl w:val="0"/>
        </w:rPr>
        <w:t>Praktické předvedení a ústní ověření</w:t>
      </w:r>
    </w:p>
    <w:p>
      <w:pPr>
        <w:pStyle w:val="P12"/>
        <w:framePr w:w="6710" w:h="607" w:hRule="exact" w:wrap="none" w:vAnchor="page" w:hAnchor="margin" w:x="45" w:y="11349"/>
        <w:rPr>
          <w:rStyle w:val="C3"/>
          <w:rtl w:val="0"/>
        </w:rPr>
      </w:pPr>
    </w:p>
    <w:p>
      <w:pPr>
        <w:pStyle w:val="P13"/>
        <w:framePr w:w="6658" w:h="480" w:hRule="exact" w:wrap="none" w:vAnchor="page" w:hAnchor="margin" w:x="71" w:y="11405"/>
        <w:rPr>
          <w:rStyle w:val="C11"/>
          <w:rtl w:val="0"/>
        </w:rPr>
      </w:pPr>
      <w:r>
        <w:rPr>
          <w:rStyle w:val="C11"/>
          <w:rtl w:val="0"/>
        </w:rPr>
        <w:t>c) Rozlišit specifická bezpečnostní rizika související se strojním vybavením pracovních činností výrobního střediska</w:t>
      </w:r>
    </w:p>
    <w:p>
      <w:pPr>
        <w:pStyle w:val="P28"/>
        <w:framePr w:w="3921" w:h="607" w:hRule="exact" w:wrap="none" w:vAnchor="page" w:hAnchor="margin" w:x="6800" w:y="11349"/>
        <w:rPr>
          <w:rStyle w:val="C3"/>
          <w:rtl w:val="0"/>
        </w:rPr>
      </w:pPr>
    </w:p>
    <w:p>
      <w:pPr>
        <w:pStyle w:val="P29"/>
        <w:framePr w:w="3839" w:h="480" w:hRule="exact" w:wrap="none" w:vAnchor="page" w:hAnchor="margin" w:x="6856" w:y="11405"/>
        <w:rPr>
          <w:rStyle w:val="C21"/>
          <w:rtl w:val="0"/>
        </w:rPr>
      </w:pPr>
      <w:r>
        <w:rPr>
          <w:rStyle w:val="C21"/>
          <w:rtl w:val="0"/>
        </w:rPr>
        <w:t>Praktické předvedení a ústní ověření</w:t>
      </w:r>
    </w:p>
    <w:p>
      <w:pPr>
        <w:pStyle w:val="P16"/>
        <w:framePr w:w="6710" w:h="607" w:hRule="exact" w:wrap="none" w:vAnchor="page" w:hAnchor="margin" w:x="45" w:y="11955"/>
        <w:rPr>
          <w:rStyle w:val="C3"/>
          <w:rtl w:val="0"/>
        </w:rPr>
      </w:pPr>
    </w:p>
    <w:p>
      <w:pPr>
        <w:pStyle w:val="P17"/>
        <w:framePr w:w="6658" w:h="480" w:hRule="exact" w:wrap="none" w:vAnchor="page" w:hAnchor="margin" w:x="71" w:y="12011"/>
        <w:rPr>
          <w:rStyle w:val="C13"/>
          <w:rtl w:val="0"/>
        </w:rPr>
      </w:pPr>
      <w:r>
        <w:rPr>
          <w:rStyle w:val="C13"/>
          <w:rtl w:val="0"/>
        </w:rPr>
        <w:t>d) Předvést bezpečnou práci s používanými kyselými i zásaditými čisticími a desinfekčními prostředky</w:t>
      </w:r>
    </w:p>
    <w:p>
      <w:pPr>
        <w:pStyle w:val="P30"/>
        <w:framePr w:w="3921" w:h="607" w:hRule="exact" w:wrap="none" w:vAnchor="page" w:hAnchor="margin" w:x="6800" w:y="11955"/>
        <w:rPr>
          <w:rStyle w:val="C3"/>
          <w:rtl w:val="0"/>
        </w:rPr>
      </w:pPr>
    </w:p>
    <w:p>
      <w:pPr>
        <w:pStyle w:val="P31"/>
        <w:framePr w:w="3839" w:h="480" w:hRule="exact" w:wrap="none" w:vAnchor="page" w:hAnchor="margin" w:x="6856" w:y="12011"/>
        <w:rPr>
          <w:rStyle w:val="C22"/>
          <w:rtl w:val="0"/>
        </w:rPr>
      </w:pPr>
      <w:r>
        <w:rPr>
          <w:rStyle w:val="C22"/>
          <w:rtl w:val="0"/>
        </w:rPr>
        <w:t>Praktické předvedení a ústní ověření</w:t>
      </w:r>
    </w:p>
    <w:p>
      <w:pPr>
        <w:pStyle w:val="P12"/>
        <w:framePr w:w="6710" w:h="607" w:hRule="exact" w:wrap="none" w:vAnchor="page" w:hAnchor="margin" w:x="45" w:y="12562"/>
        <w:rPr>
          <w:rStyle w:val="C3"/>
          <w:rtl w:val="0"/>
        </w:rPr>
      </w:pPr>
    </w:p>
    <w:p>
      <w:pPr>
        <w:pStyle w:val="P13"/>
        <w:framePr w:w="6658" w:h="480" w:hRule="exact" w:wrap="none" w:vAnchor="page" w:hAnchor="margin" w:x="71" w:y="12618"/>
        <w:rPr>
          <w:rStyle w:val="C11"/>
          <w:rtl w:val="0"/>
        </w:rPr>
      </w:pPr>
      <w:r>
        <w:rPr>
          <w:rStyle w:val="C11"/>
          <w:rtl w:val="0"/>
        </w:rPr>
        <w:t>e) Vysvětlit a předvést poskytnutí první pomoci při zásahu čisticími prostředky</w:t>
      </w:r>
    </w:p>
    <w:p>
      <w:pPr>
        <w:pStyle w:val="P28"/>
        <w:framePr w:w="3921" w:h="607" w:hRule="exact" w:wrap="none" w:vAnchor="page" w:hAnchor="margin" w:x="6800" w:y="12562"/>
        <w:rPr>
          <w:rStyle w:val="C3"/>
          <w:rtl w:val="0"/>
        </w:rPr>
      </w:pPr>
    </w:p>
    <w:p>
      <w:pPr>
        <w:pStyle w:val="P29"/>
        <w:framePr w:w="3839" w:h="480" w:hRule="exact" w:wrap="none" w:vAnchor="page" w:hAnchor="margin" w:x="6856" w:y="12618"/>
        <w:rPr>
          <w:rStyle w:val="C21"/>
          <w:rtl w:val="0"/>
        </w:rPr>
      </w:pPr>
      <w:r>
        <w:rPr>
          <w:rStyle w:val="C21"/>
          <w:rtl w:val="0"/>
        </w:rPr>
        <w:t>Praktické předvedení a ústní ověření</w:t>
      </w:r>
    </w:p>
    <w:p>
      <w:pPr>
        <w:pStyle w:val="P32"/>
        <w:framePr w:w="10710" w:h="248" w:hRule="exact" w:wrap="none" w:vAnchor="page" w:hAnchor="margin" w:x="28" w:y="132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Mlékař/mlékařka, 11.5.2026 6:52:11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https://nsp.cz/jednotka-prace/mlekar#zdravotni-zpusobilost).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praktické zkoušky, musí mít platný zdravotní průkaz pracovníka v potravinářství.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Předepsaný pracovní oděv si přinese uchazeč vlastní.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bude spojeno s navazujícími činnostmi vedoucími k výrobě určeného mléčného výrobku (např. konzumní mléko nebo smetana, kysaný mléčný nápoj, jogurt, máslo, smetanový či tvarohový dezert, apod.).</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b) kompetence „Dodržování mlékárenských výrob“ je sledováno průběžně při výrobě zadaného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kritéria e) v rámci kompetence Dodržování bezpečnostních předpisů a zásad bezpečnosti potravin v mlékárenské výrobě; bezpečné používání čisticích prostředků a jiných chemikálií, uchazeč předvede na sobě, jak se ošetří v případě zásahu čisticími prostředky.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dále sleduje dodržování BOZP, PO a hygienicko-sanitačních principů, aby byla zajištěna kvalita finálního mléčného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posuzováno rovněž hospodárné využívání surovin, dodržování ekologických principů při výrobě, bezpečné provádění všech úkonů a časové zvládání jednotlivých operací.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bude provedeno jeho senzorické hodnocení, kontrola jakosti a objemu (hmotnosti) výrobku, při níž budou prokázány charakteristické vlastnosti typické pro daný typ výrobku.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hodnocení je také manuální zručnost uchazeče.</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Mlékař/mlékařka, 11.5.2026 6:52:11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nebo výrobce potravin a střední vzdělání s maturitní zkouškou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mlékárenské výroby nebo ve funkci učitele odborného výcviku nebo praktického vyučování v oboru vzdělání zaměřeném na mlékárenskou výrobu.</w:t>
      </w:r>
    </w:p>
    <w:p>
      <w:pPr>
        <w:keepNext w:val="0"/>
        <w:keepLines w:val="1"/>
        <w:framePr w:w="10766" w:h="848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mlékárenské výroby nebo ve funkci učitele odborných předmětů nebo učitele odborného výcviku nebo praktického vyučování v oboru vzdělání zaměřeném na mlékárenskou výrobu.</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48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724" w:hRule="exact" w:wrap="none" w:vAnchor="page" w:hAnchor="margin" w:x="0" w:y="11410"/>
        <w:rPr>
          <w:rStyle w:val="C3"/>
          <w:rtl w:val="0"/>
        </w:rPr>
      </w:pPr>
    </w:p>
    <w:p>
      <w:pPr>
        <w:pStyle w:val="P35"/>
        <w:framePr w:w="10710" w:h="340" w:hRule="exact" w:wrap="none" w:vAnchor="page" w:hAnchor="margin" w:x="28" w:y="11410"/>
        <w:rPr>
          <w:rStyle w:val="C25"/>
          <w:rtl w:val="0"/>
        </w:rPr>
      </w:pPr>
      <w:r>
        <w:rPr>
          <w:rStyle w:val="C25"/>
          <w:rtl w:val="0"/>
        </w:rPr>
        <w:t>Nezbytné materiální a technické předpoklady pro provedení zkoušky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Mlékárenský provoz a přísun potřebné energie odpovídající bezpečnostním a hygienickým předpisům</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pro zpracování mléka na mlékárenské výrobky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Syrové kravské mléko, mléčné kultury, nezbytné přídatné látky</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Provozní laboratoř mléka</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Prostředky pro hygienu a sanitaci provozu</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Obrazová schémata základních technologických postupů a linek</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Místnost pro teoretickou část</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83" w:hRule="exact" w:wrap="none" w:vAnchor="page" w:hAnchor="margin" w:x="0" w:y="117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Mlékař/mlékařka, 11.5.2026 6:52:11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Mlékař/mlékařka, 11.5.2026 6:52:11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Mlékárna Hlinsko,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TPK – Pribina,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Laktea, o. p. s.</w:t>
      </w:r>
    </w:p>
    <w:p>
      <w:pPr>
        <w:pStyle w:val="P21"/>
        <w:framePr w:w="7654" w:h="331" w:hRule="exact" w:wrap="none" w:vAnchor="page" w:hAnchor="margin" w:x="28" w:y="15940"/>
        <w:rPr>
          <w:rStyle w:val="C16"/>
          <w:rtl w:val="0"/>
        </w:rPr>
      </w:pPr>
      <w:r>
        <w:rPr>
          <w:rStyle w:val="C16"/>
          <w:rtl w:val="0"/>
        </w:rPr>
        <w:t>Mlékař/mlékařka, 11.5.2026 6:52:11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2BBDA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34C4D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