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61FA5" Type="http://schemas.openxmlformats.org/officeDocument/2006/relationships/officeDocument" Target="/word/document.xml" /><Relationship Id="coreR22061FA5" Type="http://schemas.openxmlformats.org/package/2006/relationships/metadata/core-properties" Target="/docProps/core.xml" /><Relationship Id="customR22061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14.01.2020 do: 12.09.2023</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6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https://www.nsp.cz/jednotka-prace/obsluha-zarizeni-sil#zdravotni-zpusobilost).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 Pracovní oděv si donese uchazeč vlastní.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silech a skladech a dodržování technologického postupu, aby byla zajištěna odpovídající vysoká kvalita skladovaných produktů.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10141"/>
        <w:rPr>
          <w:rStyle w:val="C3"/>
          <w:rtl w:val="0"/>
        </w:rPr>
      </w:pPr>
    </w:p>
    <w:p>
      <w:pPr>
        <w:pStyle w:val="P37"/>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205"/>
        <w:rPr>
          <w:rStyle w:val="C3"/>
          <w:rtl w:val="0"/>
        </w:rPr>
      </w:pPr>
    </w:p>
    <w:p>
      <w:pPr>
        <w:pStyle w:val="P37"/>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18.10.2026 18:12:15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468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C66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2B24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