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24319" Type="http://schemas.openxmlformats.org/officeDocument/2006/relationships/officeDocument" Target="/word/document.xml" /><Relationship Id="coreR7EE24319" Type="http://schemas.openxmlformats.org/package/2006/relationships/metadata/core-properties" Target="/docProps/core.xml" /><Relationship Id="customR7EE243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projektu (kód: 63-006-N)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projektu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klíčových principech řízení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Administrace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Administrace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Asistence při finančním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Administrace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Administrace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Administrace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Administrace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01.02.2013 do: 13.09.2022</w:t>
      </w:r>
    </w:p>
    <w:p>
      <w:pPr>
        <w:pStyle w:val="P21"/>
        <w:framePr w:w="7654" w:h="331" w:hRule="exact" w:wrap="none" w:vAnchor="page" w:hAnchor="margin" w:x="28" w:y="15940"/>
        <w:rPr>
          <w:rStyle w:val="C16"/>
          <w:rtl w:val="0"/>
        </w:rPr>
      </w:pPr>
      <w:r>
        <w:rPr>
          <w:rStyle w:val="C16"/>
          <w:rtl w:val="0"/>
        </w:rPr>
        <w:t>Administrátor projektu, 22.8.2026 0:06:27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klíčových principech řízení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Definovat pojem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Na konkrétním příkladu aplikovat metodu logického rámce projektu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postup při řízení realizace projektu (cyklus řízení projektu)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Administrace rozsahu projektu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Orientovat se v související terminologii</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Písemné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Definovat pojem hranice (rozsah) projektu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Písemné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Popsat způsoby kontroly rozpracovanosti věcných výstupů projektu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Písemné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Popsat způsoby akceptace věcných výstupů projektu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Písemné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Administrace časového rámce projektu</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Orientovat se v související terminologii</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Popsat způsoby dokumentace časového průběhu projektu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c) Zpracovat plán činností/úkolů pro konkrétní část projektu</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Asistence při finančním řízení projektu</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Orientovat se v související terminologii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Písemné ověření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Popsat způsoby dokumentace finančního řízení projektu</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Písemné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Popsat způsoby sledování plnění finančního plánu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projektu, 22.8.2026 0:06:27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Administrace jakosti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rozdíl mezi jakostí produktu a jakostí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zajištění kvality v rámci projektu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Administrace rizik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Orientovat se v související terminologii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postup identifikace a kvantifikace rizik projektu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Písemné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možnosti ošetření rizik projektu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Popsat způsoby monitorování rizik v průběhu projektu</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Administrace změn v projektu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Orientovat se v související terminologii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Charakterizovat principy a postupy řízení změn v projektu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Písemné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způsoby dokumentace řízení změn</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Písemné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Koordinace zdrojů projektu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Orientovat se v související terminologii</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Písemné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Charakterizovat principy a postupy řízení zdrojů projektu</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Písemné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Charakterizovat principy a postupy obstarávání zdrojů</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Písemné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Administrace informací a dokumentace v projektu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Orientovat se v související terminologii</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Písemné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Charakterizovat principy zacházení s informacemi v rámci projektu</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Písemné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Popsat rozdíl mezi dokumentací projektu a dokumentací řízení projektu</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Písemné ověření</w:t>
      </w:r>
    </w:p>
    <w:p>
      <w:pPr>
        <w:pStyle w:val="P16"/>
        <w:framePr w:w="6710" w:h="607" w:hRule="exact" w:wrap="none" w:vAnchor="page" w:hAnchor="margin" w:x="45" w:y="14448"/>
        <w:rPr>
          <w:rStyle w:val="C3"/>
          <w:rtl w:val="0"/>
        </w:rPr>
      </w:pPr>
    </w:p>
    <w:p>
      <w:pPr>
        <w:pStyle w:val="P17"/>
        <w:framePr w:w="6658" w:h="480" w:hRule="exact" w:wrap="none" w:vAnchor="page" w:hAnchor="margin" w:x="71" w:y="14504"/>
        <w:rPr>
          <w:rStyle w:val="C13"/>
          <w:rtl w:val="0"/>
        </w:rPr>
      </w:pPr>
      <w:r>
        <w:rPr>
          <w:rStyle w:val="C13"/>
          <w:rtl w:val="0"/>
        </w:rPr>
        <w:t>d) Charakterizovat principy a uvést výhody, možnosti a omezení softwarové podpory pro řízení projektu</w:t>
      </w:r>
    </w:p>
    <w:p>
      <w:pPr>
        <w:pStyle w:val="P30"/>
        <w:framePr w:w="3921" w:h="607" w:hRule="exact" w:wrap="none" w:vAnchor="page" w:hAnchor="margin" w:x="6800" w:y="14448"/>
        <w:rPr>
          <w:rStyle w:val="C3"/>
          <w:rtl w:val="0"/>
        </w:rPr>
      </w:pPr>
    </w:p>
    <w:p>
      <w:pPr>
        <w:pStyle w:val="P31"/>
        <w:framePr w:w="3839" w:h="480" w:hRule="exact" w:wrap="none" w:vAnchor="page" w:hAnchor="margin" w:x="6856" w:y="14504"/>
        <w:rPr>
          <w:rStyle w:val="C22"/>
          <w:rtl w:val="0"/>
        </w:rPr>
      </w:pPr>
      <w:r>
        <w:rPr>
          <w:rStyle w:val="C22"/>
          <w:rtl w:val="0"/>
        </w:rPr>
        <w:t>Písemné ověření</w:t>
      </w:r>
    </w:p>
    <w:p>
      <w:pPr>
        <w:pStyle w:val="P32"/>
        <w:framePr w:w="10710" w:h="248" w:hRule="exact" w:wrap="none" w:vAnchor="page" w:hAnchor="margin" w:x="28" w:y="151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projektu, 22.8.2026 0:06:27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Písemný test může být použit pouze u kritérií a) všech kompetencí. U ostatních kritérií ověřovaných písemně musí být použita forma otevřených otázek.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kompetencí „Orientace v klíčových principech řízení projektu“ a „Administrace časového rámce projektu“. Uchazeč si vylosuje jednu případovou studii, kterou vyřeší. Řešení případové studie je součástí zkoušky a probíhá ve zkušební místnosti v den konání zkoušky. Čas na samotné řešení případové studie je 30 až 60 minut.</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projektu, 22.8.2026 0:06:27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vydaný Project Management Institute (úroveň Project Management Professional nebo Program Management Professional) nebo International Project Management Association (úroveň Certified Project Manager (IPMA Level C), Certified Senior Project Manager (IPMA Level B) nebo Certified Projects Director (IPMA Level A), případně APM Group (PRINCE2 Practitioner) s doloženou praxí v řízení projektů min 5 let, která je doplněná seznamem významnějších dokončených projektů (min 5).</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Administrátor projektu, 22.8.2026 0:06:27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Administrátor projektu, 22.8.2026 0:06:27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