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D0691D" Type="http://schemas.openxmlformats.org/officeDocument/2006/relationships/officeDocument" Target="/word/document.xml" /><Relationship Id="coreR45D0691D" Type="http://schemas.openxmlformats.org/package/2006/relationships/metadata/core-properties" Target="/docProps/core.xml" /><Relationship Id="customR45D069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projektu (kód: 63-006-N)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projektu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klíčových principech řízení projektu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Administrace rozsahu projektu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Administrace časového rámce projektu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Asistence při finančním řízení projektu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Administrace jakosti projektu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Administrace rizik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Administrace změn v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Koordinace zdrojů projektu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Administrace informací a dokumentace v projektu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01.02.2013 do: 13.09.2022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projektu, 22.10.2026 10:16:19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Písemný test může být použit pouze u kritérií a) všech kompetencí. U ostatních kritérií ověřovaných písemně musí být použita forma otevřených otázek.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si autorizovaná osoba zvolí pro písemné ověřování kompetencí formu testu, platí níže uvedená pravidla pro aplikaci písemných testů. Písemný test však nemůže být jediným způsobem ověřování odborných kompetencí v rámci profesní kvalifikace.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dvě podmínky: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10 případových studií, které je nutno použít pro praktické ověření kompetencí „Orientace v klíčových principech řízení projektu“ a „Administrace časového rámce projektu“. Uchazeč si vylosuje jednu případovou studii, kterou vyřeší. Řešení případové studie je součástí zkoušky a probíhá ve zkušební místnosti v den konání zkoušky. Čas na samotné řešení případové studie je 30 až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projektu, 22.10.2026 10:16:19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pro projektové řízení,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MBP Consulting,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PM Consulting,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Shine Consulting,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projektu, 22.10.2026 10:16:19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