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77E685" Type="http://schemas.openxmlformats.org/officeDocument/2006/relationships/officeDocument" Target="/word/document.xml" /><Relationship Id="coreR6B77E685" Type="http://schemas.openxmlformats.org/package/2006/relationships/metadata/core-properties" Target="/docProps/core.xml" /><Relationship Id="customR6B77E6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bazénu (kód: 69-036-H)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bazénu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 legislativě a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jednotlivých druhů bazénové chemie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údržby zařízení úpravny bazénové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strojního zařízení - čerpadla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filtračního zařízení (filtry, ventily)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zařízení k dezinfekci vody (UV lampa, ozonizace)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bazénového vysavače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Strojník bazénu, 20.8.2026 20:05:10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 legislativě a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předpisy, které upravují hygienické požadavky na bazény, koupaliště, sauny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Uvést, co obsahují písemná pravidla o bezpečnosti, ochraně zdraví a ochraně životního prostředí při práci s nebezpečnými chemickými látkami a přípravky podle zákona o ochraně veřejného zdraví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Porovnat výsledky rozboru bazénových vod provedených akreditovanou laboratoří s tabulkovými hodnotami podle aktuálně platných předpisů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Vysvětlit, co udávají tzv. T věty a H věty podle platné legislativy (GHS); Které R (H) věty jsou u chemických látek a přípravků určených pro úpravu bazénové vody používány nejčastěji?</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Identifikace jednotlivých druhů bazénové chemie</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Odebrat vzorek bazénové vody, naměřit hodnoty pH, volného a vázaného chloru a oxidačně redukčního potenciálu</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Praktické předvedení a ústní ověření</w:t>
      </w:r>
    </w:p>
    <w:p>
      <w:pPr>
        <w:pStyle w:val="P16"/>
        <w:framePr w:w="6710" w:h="831" w:hRule="exact" w:wrap="none" w:vAnchor="page" w:hAnchor="margin" w:x="45" w:y="8375"/>
        <w:rPr>
          <w:rStyle w:val="C3"/>
          <w:rtl w:val="0"/>
        </w:rPr>
      </w:pPr>
    </w:p>
    <w:p>
      <w:pPr>
        <w:pStyle w:val="P17"/>
        <w:framePr w:w="6658" w:h="704" w:hRule="exact" w:wrap="none" w:vAnchor="page" w:hAnchor="margin" w:x="71" w:y="8431"/>
        <w:rPr>
          <w:rStyle w:val="C13"/>
          <w:rtl w:val="0"/>
        </w:rPr>
      </w:pPr>
      <w:r>
        <w:rPr>
          <w:rStyle w:val="C13"/>
          <w:rtl w:val="0"/>
        </w:rPr>
        <w:t>b) Změřit požadované hodnoty kvality vody nebo jejich rozmezí (pH, volný chlor, vázaný chlor, oxidačně redukční potenciál, zákal, celkový organický uhlík - TOC)</w:t>
      </w:r>
    </w:p>
    <w:p>
      <w:pPr>
        <w:pStyle w:val="P30"/>
        <w:framePr w:w="3921" w:h="831" w:hRule="exact" w:wrap="none" w:vAnchor="page" w:hAnchor="margin" w:x="6800" w:y="8375"/>
        <w:rPr>
          <w:rStyle w:val="C3"/>
          <w:rtl w:val="0"/>
        </w:rPr>
      </w:pPr>
    </w:p>
    <w:p>
      <w:pPr>
        <w:pStyle w:val="P31"/>
        <w:framePr w:w="3839" w:h="704" w:hRule="exact" w:wrap="none" w:vAnchor="page" w:hAnchor="margin" w:x="6856" w:y="8431"/>
        <w:rPr>
          <w:rStyle w:val="C22"/>
          <w:rtl w:val="0"/>
        </w:rPr>
      </w:pPr>
      <w:r>
        <w:rPr>
          <w:rStyle w:val="C22"/>
          <w:rtl w:val="0"/>
        </w:rPr>
        <w:t>Praktické předvedení a ústní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c) Zvolit vhodný druh bazénové chemie k úpravě pH v bazénové vodě</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d) Na základě odečtu hodnoty volného chlóru na měřící a regulační jednotce provést úpravu dávkování chlóru v bazénové vodě</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e) Uvést postup likvidace a odstranění vodních řas z bazénové vany a postup prevence proti tvorbě a růstu vodních řas</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Ústní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bazénu, 20.8.2026 20:05:10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správné manipulace s bazénovou chemií, chemickými koncentráty a naředěnými přípravky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zásady správného skladování bazénové chemie a chemických látek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druhy ochranných pomůcek, které je nutné používat při manipulaci s bazénovou chemií a chemickými látkami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Zvolit, připravit a obléct si pomůcky BOZP</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Charakterizovat kritéria pro provoz chlorového hospodářství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Předvést výměnu tlakové lahve s plynným chlorem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osazení chlorové lahve bezpečnostním kloboučkem s odsávacím ventilem při simulovaném úniku chloru netěsným ventilem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Provádění údržby zařízení úpravny bazénové vody</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Popsat provozní schéma úpravny bazénové vody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Písemné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Uvést jednotlivé komponenty úpravny bazénové vody</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Provést kalibraci sondy pH</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d) Provést kalibraci ORP sondy</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e) Provést kalibraci CL sondy</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w:t>
      </w:r>
    </w:p>
    <w:p>
      <w:pPr>
        <w:pStyle w:val="P16"/>
        <w:framePr w:w="6710" w:h="376" w:hRule="exact" w:wrap="none" w:vAnchor="page" w:hAnchor="margin" w:x="45" w:y="9772"/>
        <w:rPr>
          <w:rStyle w:val="C3"/>
          <w:rtl w:val="0"/>
        </w:rPr>
      </w:pPr>
    </w:p>
    <w:p>
      <w:pPr>
        <w:pStyle w:val="P17"/>
        <w:framePr w:w="6658" w:h="249" w:hRule="exact" w:wrap="none" w:vAnchor="page" w:hAnchor="margin" w:x="71" w:y="9828"/>
        <w:rPr>
          <w:rStyle w:val="C13"/>
          <w:rtl w:val="0"/>
        </w:rPr>
      </w:pPr>
      <w:r>
        <w:rPr>
          <w:rStyle w:val="C13"/>
          <w:rtl w:val="0"/>
        </w:rPr>
        <w:t>f) Vysvětlit postup čištění a desinfekce akumulační jímky</w:t>
      </w:r>
    </w:p>
    <w:p>
      <w:pPr>
        <w:pStyle w:val="P30"/>
        <w:framePr w:w="3921" w:h="376" w:hRule="exact" w:wrap="none" w:vAnchor="page" w:hAnchor="margin" w:x="6800" w:y="9772"/>
        <w:rPr>
          <w:rStyle w:val="C3"/>
          <w:rtl w:val="0"/>
        </w:rPr>
      </w:pPr>
    </w:p>
    <w:p>
      <w:pPr>
        <w:pStyle w:val="P31"/>
        <w:framePr w:w="3839" w:h="249" w:hRule="exact" w:wrap="none" w:vAnchor="page" w:hAnchor="margin" w:x="6856" w:y="9828"/>
        <w:rPr>
          <w:rStyle w:val="C22"/>
          <w:rtl w:val="0"/>
        </w:rPr>
      </w:pPr>
      <w:r>
        <w:rPr>
          <w:rStyle w:val="C22"/>
          <w:rtl w:val="0"/>
        </w:rPr>
        <w:t>Ústní ověření</w:t>
      </w:r>
    </w:p>
    <w:p>
      <w:pPr>
        <w:pStyle w:val="P12"/>
        <w:framePr w:w="6710" w:h="376" w:hRule="exact" w:wrap="none" w:vAnchor="page" w:hAnchor="margin" w:x="45" w:y="10148"/>
        <w:rPr>
          <w:rStyle w:val="C3"/>
          <w:rtl w:val="0"/>
        </w:rPr>
      </w:pPr>
    </w:p>
    <w:p>
      <w:pPr>
        <w:pStyle w:val="P13"/>
        <w:framePr w:w="6658" w:h="249" w:hRule="exact" w:wrap="none" w:vAnchor="page" w:hAnchor="margin" w:x="71" w:y="10204"/>
        <w:rPr>
          <w:rStyle w:val="C11"/>
          <w:rtl w:val="0"/>
        </w:rPr>
      </w:pPr>
      <w:r>
        <w:rPr>
          <w:rStyle w:val="C11"/>
          <w:rtl w:val="0"/>
        </w:rPr>
        <w:t>g) Předvést a popsat postup čištění vlasových filtrů čerpadel</w:t>
      </w:r>
    </w:p>
    <w:p>
      <w:pPr>
        <w:pStyle w:val="P28"/>
        <w:framePr w:w="3921" w:h="376" w:hRule="exact" w:wrap="none" w:vAnchor="page" w:hAnchor="margin" w:x="6800" w:y="10148"/>
        <w:rPr>
          <w:rStyle w:val="C3"/>
          <w:rtl w:val="0"/>
        </w:rPr>
      </w:pPr>
    </w:p>
    <w:p>
      <w:pPr>
        <w:pStyle w:val="P29"/>
        <w:framePr w:w="3839" w:h="249" w:hRule="exact" w:wrap="none" w:vAnchor="page" w:hAnchor="margin" w:x="6856" w:y="10204"/>
        <w:rPr>
          <w:rStyle w:val="C21"/>
          <w:rtl w:val="0"/>
        </w:rPr>
      </w:pPr>
      <w:r>
        <w:rPr>
          <w:rStyle w:val="C21"/>
          <w:rtl w:val="0"/>
        </w:rPr>
        <w:t>Praktické předvedení a ústní ověření</w:t>
      </w:r>
    </w:p>
    <w:p>
      <w:pPr>
        <w:pStyle w:val="P16"/>
        <w:framePr w:w="6710" w:h="607" w:hRule="exact" w:wrap="none" w:vAnchor="page" w:hAnchor="margin" w:x="45" w:y="10524"/>
        <w:rPr>
          <w:rStyle w:val="C3"/>
          <w:rtl w:val="0"/>
        </w:rPr>
      </w:pPr>
    </w:p>
    <w:p>
      <w:pPr>
        <w:pStyle w:val="P17"/>
        <w:framePr w:w="6658" w:h="480" w:hRule="exact" w:wrap="none" w:vAnchor="page" w:hAnchor="margin" w:x="71" w:y="10580"/>
        <w:rPr>
          <w:rStyle w:val="C13"/>
          <w:rtl w:val="0"/>
        </w:rPr>
      </w:pPr>
      <w:r>
        <w:rPr>
          <w:rStyle w:val="C13"/>
          <w:rtl w:val="0"/>
        </w:rPr>
        <w:t>h) Vysvětlit zásady a postup při zajištění úklidu prostor úpravny bazénové vody</w:t>
      </w:r>
    </w:p>
    <w:p>
      <w:pPr>
        <w:pStyle w:val="P30"/>
        <w:framePr w:w="3921" w:h="607" w:hRule="exact" w:wrap="none" w:vAnchor="page" w:hAnchor="margin" w:x="6800" w:y="10524"/>
        <w:rPr>
          <w:rStyle w:val="C3"/>
          <w:rtl w:val="0"/>
        </w:rPr>
      </w:pPr>
    </w:p>
    <w:p>
      <w:pPr>
        <w:pStyle w:val="P31"/>
        <w:framePr w:w="3839" w:h="480" w:hRule="exact" w:wrap="none" w:vAnchor="page" w:hAnchor="margin" w:x="6856" w:y="10580"/>
        <w:rPr>
          <w:rStyle w:val="C22"/>
          <w:rtl w:val="0"/>
        </w:rPr>
      </w:pPr>
      <w:r>
        <w:rPr>
          <w:rStyle w:val="C22"/>
          <w:rtl w:val="0"/>
        </w:rPr>
        <w:t>Ústní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3"/>
        <w:framePr w:w="10710" w:h="340" w:hRule="exact" w:wrap="none" w:vAnchor="page" w:hAnchor="margin" w:x="28" w:y="11680"/>
        <w:rPr>
          <w:rStyle w:val="C18"/>
          <w:rtl w:val="0"/>
        </w:rPr>
      </w:pPr>
      <w:r>
        <w:rPr>
          <w:rStyle w:val="C18"/>
          <w:rtl w:val="0"/>
        </w:rPr>
        <w:t>Obsluha strojního zařízení - čerpadla</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a) Popsat jednotlivé části čerpadla</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b) Předvést a vysvětlit výměnu ucpávky</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 a ústní ověření</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c) Vysvětlit a předvést výměnu oběžného kola čerpadla</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 a ústní ověření</w:t>
      </w:r>
    </w:p>
    <w:p>
      <w:pPr>
        <w:pStyle w:val="P16"/>
        <w:framePr w:w="6710" w:h="376" w:hRule="exact" w:wrap="none" w:vAnchor="page" w:hAnchor="margin" w:x="45" w:y="13624"/>
        <w:rPr>
          <w:rStyle w:val="C3"/>
          <w:rtl w:val="0"/>
        </w:rPr>
      </w:pPr>
    </w:p>
    <w:p>
      <w:pPr>
        <w:pStyle w:val="P17"/>
        <w:framePr w:w="6658" w:h="249" w:hRule="exact" w:wrap="none" w:vAnchor="page" w:hAnchor="margin" w:x="71" w:y="13680"/>
        <w:rPr>
          <w:rStyle w:val="C13"/>
          <w:rtl w:val="0"/>
        </w:rPr>
      </w:pPr>
      <w:r>
        <w:rPr>
          <w:rStyle w:val="C13"/>
          <w:rtl w:val="0"/>
        </w:rPr>
        <w:t>d) Předvést a vysvětlit vyčištění filtračního koše a provést odvzdušnění</w:t>
      </w:r>
    </w:p>
    <w:p>
      <w:pPr>
        <w:pStyle w:val="P30"/>
        <w:framePr w:w="3921" w:h="376" w:hRule="exact" w:wrap="none" w:vAnchor="page" w:hAnchor="margin" w:x="6800" w:y="13624"/>
        <w:rPr>
          <w:rStyle w:val="C3"/>
          <w:rtl w:val="0"/>
        </w:rPr>
      </w:pPr>
    </w:p>
    <w:p>
      <w:pPr>
        <w:pStyle w:val="P31"/>
        <w:framePr w:w="3839" w:h="249" w:hRule="exact" w:wrap="none" w:vAnchor="page" w:hAnchor="margin" w:x="6856" w:y="13680"/>
        <w:rPr>
          <w:rStyle w:val="C22"/>
          <w:rtl w:val="0"/>
        </w:rPr>
      </w:pPr>
      <w:r>
        <w:rPr>
          <w:rStyle w:val="C22"/>
          <w:rtl w:val="0"/>
        </w:rPr>
        <w:t>Praktické předvedení a ústní ověření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bazénu, 20.8.2026 20:05:10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filtračního zařízení (filtry, ventily)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funkce filtru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při praní pískových filtrů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manipulaci s šesticestným ventilem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zařízení k dezinfekci vody (UV lampa, ozonizace)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funkci UV lampy včetně rozdělení podle účinnosti</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Zkontrolovat funkci UV lampy</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Popsat princip ozonizace (rozdíl mezi tvrdou a měkkou ozonizací)</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Obsluha bazénového vysavače</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Popsat jednotlivé komponenty vysavače na modelu</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Vysvětlit zásady bezpečnosti práce</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Vysvětlit postup čištění (podle typu a hloubky bazénu)</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d) Předvést čištění bazénové vany</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Praktické předvedení a ústní ověření</w:t>
      </w:r>
    </w:p>
    <w:p>
      <w:pPr>
        <w:pStyle w:val="P32"/>
        <w:framePr w:w="10710" w:h="248" w:hRule="exact" w:wrap="none" w:vAnchor="page" w:hAnchor="margin" w:x="28" w:y="9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bazénu, 20.8.2026 20:05:10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NSP - https://www.nsp.cz/jednotka-prace/strojnik-bazenu#zdravotni-zpusobilost).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teoretické a praktické části. Teoretická část se koná ve zkušební místnosti. Část praktické zkoušky je prováděna s funkčními přístroji přímo ve funkční strojovně úpravny bazénové vody.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bude zejména posuzováno:</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Kvalita předvedení, bezpečnost provedené práce a znalost vazby jednotlivých technologických postupů</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Časové dodržení požadavků zadání, pokynů výrobců strojů, chemických prostředků a úklidových pomůcek.</w:t>
      </w:r>
    </w:p>
    <w:p>
      <w:pPr>
        <w:pStyle w:val="P33"/>
        <w:framePr w:w="10766" w:h="2072"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732"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271"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bazénu, 20.8.2026 20:05:10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technického zaměření a alespoň 5 let odborné praxe při výkonu povolání spojeného s provozem bazénu nebo koupaliště či aquaparku a jejich úpravny vody.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technického zaměření a alespoň 5 let odborné praxe při výkonu povolání spojeného s provozem bazénu nebo koupaliště či aquaparku a jejich úpravny vody.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technického zaměření a alespoň 5 let odborné praxe při výkonu povolání spojeného s provozem bazénu nebo koupaliště či aquaparku a jejich úpravny vody.</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technického zaměření a alespoň 5 let odborné praxe při výkonu povolání spojeného s provozem bazénu nebo koupaliště či aquaparku a jejich úpravny vody.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 bazénu, 20.8.2026 20:05:10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Funkční úpravna vody</w:t>
      </w:r>
      <w:r>
        <w:rPr>
          <w:rFonts w:ascii="Arial" w:cs="Arial" w:hAnsi="Arial" w:eastAsia="Arial"/>
          <w:b w:val="0"/>
          <w:i w:val="0"/>
          <w:caps w:val="0"/>
          <w:strike w:val="0"/>
          <w:noProof w:val="0"/>
          <w:vanish w:val="0"/>
          <w:color w:val="auto"/>
          <w:sz w:val="20"/>
          <w:u w:val="none"/>
          <w:shd w:val="clear" w:color="auto" w:fill="auto"/>
          <w:vertAlign w:val="baseline"/>
          <w:lang/>
        </w:rPr>
        <w:t xml:space="preserve">, která musí umožňovat praktické předvedení veškerých technologických postupů obsažených v kvalifikačním a hodnotícím standardu, tzn. se zdrojem elektrické energie 230V, a následujícím vybavením: filtrační zařízení, zařízení k dezinfekci vody, šesticestný ventil, oběhové a dávkovací čerpadlo, tlaková láhev pro plynný chlor, ventil tlakové láhve, sonda pH, kalibrační roztok, fotometr pro měření pH, volného a vázaného chloru, pH metr, mV metr pro měření ORP a vodní vysavač dna a stěn bazénu.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musí být k dispozici:</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chemický prostředek pH+ a pH-</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pro hodnocenou činnost – harmonogramy, bezpečnostní listy, technologický postup a výsledky rozboru bazénových vod provedených akreditovanou laboratoří a příslušné tabulky k porovnání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oběžné kolo čerpadla a sada příslušného nářadí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podle předpisů BOZP</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88"/>
        <w:rPr>
          <w:rStyle w:val="C3"/>
          <w:rtl w:val="0"/>
        </w:rPr>
      </w:pPr>
    </w:p>
    <w:p>
      <w:pPr>
        <w:pStyle w:val="P35"/>
        <w:framePr w:w="10710" w:h="340" w:hRule="exact" w:wrap="none" w:vAnchor="page" w:hAnchor="margin" w:x="28" w:y="8188"/>
        <w:rPr>
          <w:rStyle w:val="C25"/>
          <w:rtl w:val="0"/>
        </w:rPr>
      </w:pPr>
      <w:r>
        <w:rPr>
          <w:rStyle w:val="C25"/>
          <w:rtl w:val="0"/>
        </w:rPr>
        <w:t>Doba přípravy na zkoušku</w:t>
      </w:r>
    </w:p>
    <w:p>
      <w:pPr>
        <w:keepNext w:val="0"/>
        <w:keepLines w:val="0"/>
        <w:framePr w:w="10766" w:h="806" w:hRule="exact" w:wrap="none" w:vAnchor="page" w:hAnchor="margin" w:x="0" w:y="8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561"/>
        <w:rPr>
          <w:rStyle w:val="C3"/>
          <w:rtl w:val="0"/>
        </w:rPr>
      </w:pPr>
    </w:p>
    <w:p>
      <w:pPr>
        <w:pStyle w:val="P35"/>
        <w:framePr w:w="10710" w:h="340" w:hRule="exact" w:wrap="none" w:vAnchor="page" w:hAnchor="margin" w:x="28" w:y="9561"/>
        <w:rPr>
          <w:rStyle w:val="C25"/>
          <w:rtl w:val="0"/>
        </w:rPr>
      </w:pPr>
      <w:r>
        <w:rPr>
          <w:rStyle w:val="C25"/>
          <w:rtl w:val="0"/>
        </w:rPr>
        <w:t>Doba pro vykonání zkoušky</w:t>
      </w:r>
    </w:p>
    <w:p>
      <w:pPr>
        <w:keepNext w:val="0"/>
        <w:keepLines w:val="0"/>
        <w:framePr w:w="10766" w:h="1036" w:hRule="exact" w:wrap="none" w:vAnchor="page" w:hAnchor="margin" w:x="0" w:y="9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 Doba trvání písemné části zkoušky jednoho uchazeče je 30 minut.</w:t>
      </w:r>
    </w:p>
    <w:p>
      <w:pPr>
        <w:pStyle w:val="P21"/>
        <w:framePr w:w="7654" w:h="331" w:hRule="exact" w:wrap="none" w:vAnchor="page" w:hAnchor="margin" w:x="28" w:y="15940"/>
        <w:rPr>
          <w:rStyle w:val="C16"/>
          <w:rtl w:val="0"/>
        </w:rPr>
      </w:pPr>
      <w:r>
        <w:rPr>
          <w:rStyle w:val="C16"/>
          <w:rtl w:val="0"/>
        </w:rPr>
        <w:t>Strojník bazénu, 20.8.2026 20:05:10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Služby města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bazénu, 20.8.2026 20:05:10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5636D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1ACE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