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B76C66" Type="http://schemas.openxmlformats.org/officeDocument/2006/relationships/officeDocument" Target="/word/document.xml" /><Relationship Id="coreR46B76C66" Type="http://schemas.openxmlformats.org/package/2006/relationships/metadata/core-properties" Target="/docProps/core.xml" /><Relationship Id="customR46B76C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dřevěných hraček (kód: 33-028-H)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dřevěných hraček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dřevěných hraček a herních objektů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dřevěných hraček a herních objektů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dřevěných hraček a herních objektů podle výtvarných návrhů, technické dokumentace nebo vzoru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dřevěných hraček a herních objektů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hraček, 20.10.2026 10:42:38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https://www.nsp.cz/jednotka-prace/vyrobce-drevenych-hracek#zdravotni-zpusobilost).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technických a výtvarných podkladech pro zhotovování dřevěných hraček a herních objektů, kritérium b) autorizovaná osoba vytvoří 20 otázek, z nichž bude sestaven test o 10 otázkách se třemi odpověďmi se zaměřením na bezpečnost mechanismů a povrchových úprav.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Volba postupu práce, způsobu zpracování, nástrojů a materiálů pro zhotovování dřevěných hraček a herních objektů uchazeč postupuje podle technického výkresu zhotoveného uchazečem.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ověřování dalších odborných způsobilostí tohoto hodnoticího standardu uchazeč vyrobí hračku podle technického výkresu zhotoveného uchazečem podle uvedeného výtvarného návrhu předloženého autorizovanou osobou.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Obsluha dřevoobráběcích strojů a strojních zařízení spočívá v předvedení soustružení podle kótovaného výkresu součásti hruškovitého tvaru o rozměrech: průměr 100 mm a délka 200 mm. Kótovaný výkres je v měřítku 1:1.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tohoto standardu by mělo představovat komplex navazujících činností vedoucích k dohotovení finálního produktu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i ve vztahu k bezpečnosti dítěte, které hračku používá, dále její přesné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hraček, 20.10.2026 10:42:38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MZLU Brno - Ústav nábytku, designu a bydlení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hraček, 20.10.2026 10:42:38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