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285BE1" Type="http://schemas.openxmlformats.org/officeDocument/2006/relationships/officeDocument" Target="/word/document.xml" /><Relationship Id="coreR5D285BE1" Type="http://schemas.openxmlformats.org/package/2006/relationships/metadata/core-properties" Target="/docProps/core.xml" /><Relationship Id="customR5D285B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slaboproudých zařízení (kód: 26-020-H)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slaboproud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elektrotechnických a elektronických zařízeních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montáž, zapojování a oživování slaboproudých elektrických zařízení a jejich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Diagnostikování poruch slaboproudých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úrazu elektrickým proudem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Vyhotovování záznamů a povinné dokumentace o provedené montáži, připojení nebo opravě slaboproudých zařízení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předvést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32"/>
        <w:framePr w:w="10710" w:h="248" w:hRule="exact" w:wrap="none" w:vAnchor="page" w:hAnchor="margin" w:x="28" w:y="9464"/>
        <w:rPr>
          <w:rStyle w:val="C23"/>
          <w:rtl w:val="0"/>
        </w:rPr>
      </w:pPr>
      <w:r>
        <w:rPr>
          <w:rStyle w:val="C23"/>
          <w:rtl w:val="0"/>
        </w:rPr>
        <w:t>Je třeba splnit všechna kritéria.</w:t>
      </w:r>
    </w:p>
    <w:p>
      <w:pPr>
        <w:pStyle w:val="P23"/>
        <w:framePr w:w="10710" w:h="547" w:hRule="exact" w:wrap="none" w:vAnchor="page" w:hAnchor="margin" w:x="28" w:y="9900"/>
        <w:rPr>
          <w:rStyle w:val="C18"/>
          <w:rtl w:val="0"/>
        </w:rPr>
      </w:pPr>
      <w:r>
        <w:rPr>
          <w:rStyle w:val="C18"/>
          <w:rtl w:val="0"/>
        </w:rPr>
        <w:t>Používání technické dokumentace a norem při práci na elektrotechnických a elektronických zařízeních</w:t>
      </w:r>
    </w:p>
    <w:p>
      <w:pPr>
        <w:pStyle w:val="P24"/>
        <w:framePr w:w="6713" w:h="376" w:hRule="exact" w:wrap="none" w:vAnchor="page" w:hAnchor="margin" w:x="45" w:y="10546"/>
        <w:rPr>
          <w:rStyle w:val="C3"/>
          <w:rtl w:val="0"/>
        </w:rPr>
      </w:pPr>
    </w:p>
    <w:p>
      <w:pPr>
        <w:pStyle w:val="P25"/>
        <w:framePr w:w="6661" w:h="249" w:hRule="exact" w:wrap="none" w:vAnchor="page" w:hAnchor="margin" w:x="71" w:y="10617"/>
        <w:rPr>
          <w:rStyle w:val="C19"/>
          <w:rtl w:val="0"/>
        </w:rPr>
      </w:pPr>
      <w:r>
        <w:rPr>
          <w:rStyle w:val="C19"/>
          <w:rtl w:val="0"/>
        </w:rPr>
        <w:t>Kritéria hodnocení</w:t>
      </w:r>
    </w:p>
    <w:p>
      <w:pPr>
        <w:pStyle w:val="P26"/>
        <w:framePr w:w="3918" w:h="376" w:hRule="exact" w:wrap="none" w:vAnchor="page" w:hAnchor="margin" w:x="6803" w:y="10546"/>
        <w:rPr>
          <w:rStyle w:val="C3"/>
          <w:rtl w:val="0"/>
        </w:rPr>
      </w:pPr>
    </w:p>
    <w:p>
      <w:pPr>
        <w:pStyle w:val="P27"/>
        <w:framePr w:w="3836" w:h="249" w:hRule="exact" w:wrap="none" w:vAnchor="page" w:hAnchor="margin" w:x="6859" w:y="10617"/>
        <w:rPr>
          <w:rStyle w:val="C20"/>
          <w:rtl w:val="0"/>
        </w:rPr>
      </w:pPr>
      <w:r>
        <w:rPr>
          <w:rStyle w:val="C20"/>
          <w:rtl w:val="0"/>
        </w:rPr>
        <w:t>Způsoby ověření</w:t>
      </w:r>
    </w:p>
    <w:p>
      <w:pPr>
        <w:pStyle w:val="P12"/>
        <w:framePr w:w="6710" w:h="607" w:hRule="exact" w:wrap="none" w:vAnchor="page" w:hAnchor="margin" w:x="45" w:y="10922"/>
        <w:rPr>
          <w:rStyle w:val="C3"/>
          <w:rtl w:val="0"/>
        </w:rPr>
      </w:pPr>
    </w:p>
    <w:p>
      <w:pPr>
        <w:pStyle w:val="P13"/>
        <w:framePr w:w="6658" w:h="480" w:hRule="exact" w:wrap="none" w:vAnchor="page" w:hAnchor="margin" w:x="71" w:y="10978"/>
        <w:rPr>
          <w:rStyle w:val="C11"/>
          <w:rtl w:val="0"/>
        </w:rPr>
      </w:pPr>
      <w:r>
        <w:rPr>
          <w:rStyle w:val="C11"/>
          <w:rtl w:val="0"/>
        </w:rPr>
        <w:t>a) Rozlišit na výkresech elektrotechnických a elektronických zařízení schematické elektrotechnické značky součástek a jejich zapojení do obvodů</w:t>
      </w:r>
    </w:p>
    <w:p>
      <w:pPr>
        <w:pStyle w:val="P28"/>
        <w:framePr w:w="3921" w:h="607" w:hRule="exact" w:wrap="none" w:vAnchor="page" w:hAnchor="margin" w:x="6800" w:y="10922"/>
        <w:rPr>
          <w:rStyle w:val="C3"/>
          <w:rtl w:val="0"/>
        </w:rPr>
      </w:pPr>
    </w:p>
    <w:p>
      <w:pPr>
        <w:pStyle w:val="P29"/>
        <w:framePr w:w="3839" w:h="480" w:hRule="exact" w:wrap="none" w:vAnchor="page" w:hAnchor="margin" w:x="6856" w:y="10978"/>
        <w:rPr>
          <w:rStyle w:val="C21"/>
          <w:rtl w:val="0"/>
        </w:rPr>
      </w:pPr>
      <w:r>
        <w:rPr>
          <w:rStyle w:val="C21"/>
          <w:rtl w:val="0"/>
        </w:rPr>
        <w:t>Praktické předvedení a ústní ověření</w:t>
      </w:r>
    </w:p>
    <w:p>
      <w:pPr>
        <w:pStyle w:val="P16"/>
        <w:framePr w:w="6710" w:h="607" w:hRule="exact" w:wrap="none" w:vAnchor="page" w:hAnchor="margin" w:x="45" w:y="11529"/>
        <w:rPr>
          <w:rStyle w:val="C3"/>
          <w:rtl w:val="0"/>
        </w:rPr>
      </w:pPr>
    </w:p>
    <w:p>
      <w:pPr>
        <w:pStyle w:val="P17"/>
        <w:framePr w:w="6658" w:h="480" w:hRule="exact" w:wrap="none" w:vAnchor="page" w:hAnchor="margin" w:x="71" w:y="11585"/>
        <w:rPr>
          <w:rStyle w:val="C13"/>
          <w:rtl w:val="0"/>
        </w:rPr>
      </w:pPr>
      <w:r>
        <w:rPr>
          <w:rStyle w:val="C13"/>
          <w:rtl w:val="0"/>
        </w:rPr>
        <w:t>b) Navrhnout rozmístění a instalaci elektrotechnických a elektronických prvků a součástí zadaného zařízení podle technické dokumentace</w:t>
      </w:r>
    </w:p>
    <w:p>
      <w:pPr>
        <w:pStyle w:val="P30"/>
        <w:framePr w:w="3921" w:h="607" w:hRule="exact" w:wrap="none" w:vAnchor="page" w:hAnchor="margin" w:x="6800" w:y="11529"/>
        <w:rPr>
          <w:rStyle w:val="C3"/>
          <w:rtl w:val="0"/>
        </w:rPr>
      </w:pPr>
    </w:p>
    <w:p>
      <w:pPr>
        <w:pStyle w:val="P31"/>
        <w:framePr w:w="3839" w:h="480" w:hRule="exact" w:wrap="none" w:vAnchor="page" w:hAnchor="margin" w:x="6856" w:y="11585"/>
        <w:rPr>
          <w:rStyle w:val="C22"/>
          <w:rtl w:val="0"/>
        </w:rPr>
      </w:pPr>
      <w:r>
        <w:rPr>
          <w:rStyle w:val="C22"/>
          <w:rtl w:val="0"/>
        </w:rPr>
        <w:t>Praktické předvedení a ústní ověření</w:t>
      </w:r>
    </w:p>
    <w:p>
      <w:pPr>
        <w:pStyle w:val="P32"/>
        <w:framePr w:w="10710" w:h="248" w:hRule="exact" w:wrap="none" w:vAnchor="page" w:hAnchor="margin" w:x="28" w:y="12249"/>
        <w:rPr>
          <w:rStyle w:val="C23"/>
          <w:rtl w:val="0"/>
        </w:rPr>
      </w:pPr>
      <w:r>
        <w:rPr>
          <w:rStyle w:val="C23"/>
          <w:rtl w:val="0"/>
        </w:rPr>
        <w:t>Je třeba splnit všechna kritéria.</w:t>
      </w:r>
    </w:p>
    <w:p>
      <w:pPr>
        <w:pStyle w:val="P23"/>
        <w:framePr w:w="10710" w:h="340" w:hRule="exact" w:wrap="none" w:vAnchor="page" w:hAnchor="margin" w:x="28" w:y="12685"/>
        <w:rPr>
          <w:rStyle w:val="C18"/>
          <w:rtl w:val="0"/>
        </w:rPr>
      </w:pPr>
      <w:r>
        <w:rPr>
          <w:rStyle w:val="C18"/>
          <w:rtl w:val="0"/>
        </w:rPr>
        <w:t>Měření elektrických veličin a parametrů, vyhodnocování naměřených hodnot</w:t>
      </w:r>
    </w:p>
    <w:p>
      <w:pPr>
        <w:pStyle w:val="P24"/>
        <w:framePr w:w="6713" w:h="376" w:hRule="exact" w:wrap="none" w:vAnchor="page" w:hAnchor="margin" w:x="45" w:y="13124"/>
        <w:rPr>
          <w:rStyle w:val="C3"/>
          <w:rtl w:val="0"/>
        </w:rPr>
      </w:pPr>
    </w:p>
    <w:p>
      <w:pPr>
        <w:pStyle w:val="P25"/>
        <w:framePr w:w="6661" w:h="249" w:hRule="exact" w:wrap="none" w:vAnchor="page" w:hAnchor="margin" w:x="71" w:y="13195"/>
        <w:rPr>
          <w:rStyle w:val="C19"/>
          <w:rtl w:val="0"/>
        </w:rPr>
      </w:pPr>
      <w:r>
        <w:rPr>
          <w:rStyle w:val="C19"/>
          <w:rtl w:val="0"/>
        </w:rPr>
        <w:t>Kritéria hodnocení</w:t>
      </w:r>
    </w:p>
    <w:p>
      <w:pPr>
        <w:pStyle w:val="P26"/>
        <w:framePr w:w="3918" w:h="376" w:hRule="exact" w:wrap="none" w:vAnchor="page" w:hAnchor="margin" w:x="6803" w:y="13124"/>
        <w:rPr>
          <w:rStyle w:val="C3"/>
          <w:rtl w:val="0"/>
        </w:rPr>
      </w:pPr>
    </w:p>
    <w:p>
      <w:pPr>
        <w:pStyle w:val="P27"/>
        <w:framePr w:w="3836" w:h="249" w:hRule="exact" w:wrap="none" w:vAnchor="page" w:hAnchor="margin" w:x="6859" w:y="13195"/>
        <w:rPr>
          <w:rStyle w:val="C20"/>
          <w:rtl w:val="0"/>
        </w:rPr>
      </w:pPr>
      <w:r>
        <w:rPr>
          <w:rStyle w:val="C20"/>
          <w:rtl w:val="0"/>
        </w:rPr>
        <w:t>Způsoby ověření</w:t>
      </w:r>
    </w:p>
    <w:p>
      <w:pPr>
        <w:pStyle w:val="P12"/>
        <w:framePr w:w="6710" w:h="607" w:hRule="exact" w:wrap="none" w:vAnchor="page" w:hAnchor="margin" w:x="45" w:y="13501"/>
        <w:rPr>
          <w:rStyle w:val="C3"/>
          <w:rtl w:val="0"/>
        </w:rPr>
      </w:pPr>
    </w:p>
    <w:p>
      <w:pPr>
        <w:pStyle w:val="P13"/>
        <w:framePr w:w="6658" w:h="480" w:hRule="exact" w:wrap="none" w:vAnchor="page" w:hAnchor="margin" w:x="71" w:y="13557"/>
        <w:rPr>
          <w:rStyle w:val="C11"/>
          <w:rtl w:val="0"/>
        </w:rPr>
      </w:pPr>
      <w:r>
        <w:rPr>
          <w:rStyle w:val="C11"/>
          <w:rtl w:val="0"/>
        </w:rPr>
        <w:t>a) Zvolit vhodné měřicí metody a přístroje a nastavení rozsahů k měření určeného obvodu</w:t>
      </w:r>
    </w:p>
    <w:p>
      <w:pPr>
        <w:pStyle w:val="P28"/>
        <w:framePr w:w="3921" w:h="607" w:hRule="exact" w:wrap="none" w:vAnchor="page" w:hAnchor="margin" w:x="6800" w:y="13501"/>
        <w:rPr>
          <w:rStyle w:val="C3"/>
          <w:rtl w:val="0"/>
        </w:rPr>
      </w:pPr>
    </w:p>
    <w:p>
      <w:pPr>
        <w:pStyle w:val="P29"/>
        <w:framePr w:w="3839" w:h="480" w:hRule="exact" w:wrap="none" w:vAnchor="page" w:hAnchor="margin" w:x="6856" w:y="13557"/>
        <w:rPr>
          <w:rStyle w:val="C21"/>
          <w:rtl w:val="0"/>
        </w:rPr>
      </w:pPr>
      <w:r>
        <w:rPr>
          <w:rStyle w:val="C21"/>
          <w:rtl w:val="0"/>
        </w:rPr>
        <w:t>Praktické předvedení a 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Změřit zadané veličiny a provést o tom záznam</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 a ústní ověření</w:t>
      </w:r>
    </w:p>
    <w:p>
      <w:pPr>
        <w:pStyle w:val="P12"/>
        <w:framePr w:w="6710" w:h="607" w:hRule="exact" w:wrap="none" w:vAnchor="page" w:hAnchor="margin" w:x="45" w:y="14484"/>
        <w:rPr>
          <w:rStyle w:val="C3"/>
          <w:rtl w:val="0"/>
        </w:rPr>
      </w:pPr>
    </w:p>
    <w:p>
      <w:pPr>
        <w:pStyle w:val="P13"/>
        <w:framePr w:w="6658" w:h="480" w:hRule="exact" w:wrap="none" w:vAnchor="page" w:hAnchor="margin" w:x="71" w:y="14540"/>
        <w:rPr>
          <w:rStyle w:val="C11"/>
          <w:rtl w:val="0"/>
        </w:rPr>
      </w:pPr>
      <w:r>
        <w:rPr>
          <w:rStyle w:val="C11"/>
          <w:rtl w:val="0"/>
        </w:rPr>
        <w:t>c) Vyhodnotit a správně interpretovat naměřené hodnoty, porovnat s technickou dokumentací a přípustnou tolerancí součástek</w:t>
      </w:r>
    </w:p>
    <w:p>
      <w:pPr>
        <w:pStyle w:val="P28"/>
        <w:framePr w:w="3921" w:h="607" w:hRule="exact" w:wrap="none" w:vAnchor="page" w:hAnchor="margin" w:x="6800" w:y="14484"/>
        <w:rPr>
          <w:rStyle w:val="C3"/>
          <w:rtl w:val="0"/>
        </w:rPr>
      </w:pPr>
    </w:p>
    <w:p>
      <w:pPr>
        <w:pStyle w:val="P29"/>
        <w:framePr w:w="3839" w:h="480" w:hRule="exact" w:wrap="none" w:vAnchor="page" w:hAnchor="margin" w:x="6856" w:y="14540"/>
        <w:rPr>
          <w:rStyle w:val="C21"/>
          <w:rtl w:val="0"/>
        </w:rPr>
      </w:pPr>
      <w:r>
        <w:rPr>
          <w:rStyle w:val="C21"/>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montáž, zapojování a oživování slaboproudých elektrických zařízení a jejich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zadané běžné elektronické součástky, popsat jejich funkci a jejich typické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elektrotechnické práce při montáži a zapojování elektrických slaboproudých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v obvodech slaboproudých zařízení, dodržovat zásady pro připojení elektrických přístrojů a spotřebičů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Proměřit a provést kontrolu funkčnosti a parametrů zařízení a rozvodů v souladu s technickou dokumentací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Diagnostikování poruch slaboproudých zařízení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Vyzkoušet funkčnost zařízení a jednotlivých obvodů a prvků</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Diagnostikovat simulovanou poruchu, rozhodnout o postupu odstranění závady a odstranit ji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obě kritéria.</w:t>
      </w:r>
    </w:p>
    <w:p>
      <w:pPr>
        <w:pStyle w:val="P23"/>
        <w:framePr w:w="10710" w:h="340" w:hRule="exact" w:wrap="none" w:vAnchor="page" w:hAnchor="margin" w:x="28" w:y="8294"/>
        <w:rPr>
          <w:rStyle w:val="C18"/>
          <w:rtl w:val="0"/>
        </w:rPr>
      </w:pPr>
      <w:r>
        <w:rPr>
          <w:rStyle w:val="C18"/>
          <w:rtl w:val="0"/>
        </w:rPr>
        <w:t>Poskytování první pomoci při úrazu elektrickým proudem</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Ústní ověření</w:t>
      </w:r>
    </w:p>
    <w:p>
      <w:pPr>
        <w:pStyle w:val="P16"/>
        <w:framePr w:w="6710" w:h="1055" w:hRule="exact" w:wrap="none" w:vAnchor="page" w:hAnchor="margin" w:x="45" w:y="9716"/>
        <w:rPr>
          <w:rStyle w:val="C3"/>
          <w:rtl w:val="0"/>
        </w:rPr>
      </w:pPr>
    </w:p>
    <w:p>
      <w:pPr>
        <w:pStyle w:val="P17"/>
        <w:framePr w:w="6658" w:h="928" w:hRule="exact" w:wrap="none" w:vAnchor="page" w:hAnchor="margin" w:x="71" w:y="9772"/>
        <w:rPr>
          <w:rStyle w:val="C13"/>
          <w:rtl w:val="0"/>
        </w:rPr>
      </w:pPr>
      <w:r>
        <w:rPr>
          <w:rStyle w:val="C13"/>
          <w:rtl w:val="0"/>
        </w:rPr>
        <w:t>b) Demonstrovat na modelové situaci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9716"/>
        <w:rPr>
          <w:rStyle w:val="C3"/>
          <w:rtl w:val="0"/>
        </w:rPr>
      </w:pPr>
    </w:p>
    <w:p>
      <w:pPr>
        <w:pStyle w:val="P31"/>
        <w:framePr w:w="3839" w:h="928" w:hRule="exact" w:wrap="none" w:vAnchor="page" w:hAnchor="margin" w:x="6856" w:y="9772"/>
        <w:rPr>
          <w:rStyle w:val="C22"/>
          <w:rtl w:val="0"/>
        </w:rPr>
      </w:pPr>
      <w:r>
        <w:rPr>
          <w:rStyle w:val="C22"/>
          <w:rtl w:val="0"/>
        </w:rPr>
        <w:t>Praktické předvedení a ústní ověření</w:t>
      </w:r>
    </w:p>
    <w:p>
      <w:pPr>
        <w:pStyle w:val="P32"/>
        <w:framePr w:w="10710" w:h="248" w:hRule="exact" w:wrap="none" w:vAnchor="page" w:hAnchor="margin" w:x="28" w:y="10885"/>
        <w:rPr>
          <w:rStyle w:val="C23"/>
          <w:rtl w:val="0"/>
        </w:rPr>
      </w:pPr>
      <w:r>
        <w:rPr>
          <w:rStyle w:val="C23"/>
          <w:rtl w:val="0"/>
        </w:rPr>
        <w:t>Je třeba splnit obě kritéria.</w:t>
      </w:r>
    </w:p>
    <w:p>
      <w:pPr>
        <w:pStyle w:val="P23"/>
        <w:framePr w:w="10710" w:h="547" w:hRule="exact" w:wrap="none" w:vAnchor="page" w:hAnchor="margin" w:x="28" w:y="11320"/>
        <w:rPr>
          <w:rStyle w:val="C18"/>
          <w:rtl w:val="0"/>
        </w:rPr>
      </w:pPr>
      <w:r>
        <w:rPr>
          <w:rStyle w:val="C18"/>
          <w:rtl w:val="0"/>
        </w:rPr>
        <w:t>Vyhotovování záznamů a povinné dokumentace o provedené montáži, připojení nebo opravě slaboproudých zařízení</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Vyhotovit záznam o provedené montáži či připojení slaboproudých zařízení</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Vyhotovit záznam a dokumentaci k simulované opravě slaboproudých zařízení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32"/>
        <w:framePr w:w="10710" w:h="227" w:hRule="exact" w:wrap="none" w:vAnchor="page" w:hAnchor="margin" w:x="28" w:y="13670"/>
        <w:rPr>
          <w:rStyle w:val="C23"/>
          <w:rtl w:val="0"/>
        </w:rPr>
      </w:pP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"https://www.nsp.cz/jednotka-prace/elektromechanik-pro-slabo"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https://www.nsp.cz/jednotka-prace/elektromechanik-pro-slabo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a katalogy součástek, elektrotechnické tabulky; související předpisy o bezpečnosti a ochraně zdraví při práci (BOZP)</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24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pro montáž a zkoušení elektrotechnických zařízení (odizolovávací kleště na dráty, klíč nastavitelný, kleště stranové štípací, kleště půlkulaté přímé, šroubováky ploché, šroubováky křížové, sada imbus klíčů, zavírací kapesní nůž, nůž na odstranění izolace kabelů, svinovací metr, izolační páska, sada nástrčných klíčů, sada bitů PH / PL / Torx / Imbus, rukojeť se čtyřhranem pro nástrčné klíče a bity)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244"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domovní komunikační, signalizační a zabezpečovací přístroje a zařízení: domácí videotelefon, zvonek, zámek dveří, alarm, kamery, svorky, vodiče a kabely, proudové chrániče, elektroinstalační krabice, trubky, lišty a kanály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244"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 multimetr</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reálné nebo cvičné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slaboproudých zařízení, 20.10.2026 5:44:37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A880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11092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E1D9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D0505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A00809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