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F3B6BB" Type="http://schemas.openxmlformats.org/officeDocument/2006/relationships/officeDocument" Target="/word/document.xml" /><Relationship Id="coreR1BF3B6BB" Type="http://schemas.openxmlformats.org/package/2006/relationships/metadata/core-properties" Target="/docProps/core.xml" /><Relationship Id="customR1BF3B6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01.02.2013 do: 11.04.2022</w:t>
      </w:r>
    </w:p>
    <w:p>
      <w:pPr>
        <w:pStyle w:val="P21"/>
        <w:framePr w:w="7654" w:h="331" w:hRule="exact" w:wrap="none" w:vAnchor="page" w:hAnchor="margin" w:x="28" w:y="15940"/>
        <w:rPr>
          <w:rStyle w:val="C16"/>
          <w:rtl w:val="0"/>
        </w:rPr>
      </w:pPr>
      <w:r>
        <w:rPr>
          <w:rStyle w:val="C16"/>
          <w:rtl w:val="0"/>
        </w:rPr>
        <w:t>Montér slaboproudých zařízení, 30.9.2026 7:39:10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slaboproudých zařízení, 30.9.2026 7:39:10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a ústní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547" w:hRule="exact" w:wrap="none" w:vAnchor="page" w:hAnchor="margin" w:x="28" w:y="9451"/>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na výkresu</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zdůvodnění</w:t>
      </w:r>
    </w:p>
    <w:p>
      <w:pPr>
        <w:pStyle w:val="P12"/>
        <w:framePr w:w="6710" w:h="607" w:hRule="exact" w:wrap="none" w:vAnchor="page" w:hAnchor="margin" w:x="45" w:y="11688"/>
        <w:rPr>
          <w:rStyle w:val="C3"/>
          <w:rtl w:val="0"/>
        </w:rPr>
      </w:pPr>
    </w:p>
    <w:p>
      <w:pPr>
        <w:pStyle w:val="P13"/>
        <w:framePr w:w="6658" w:h="480" w:hRule="exact" w:wrap="none" w:vAnchor="page" w:hAnchor="margin" w:x="71" w:y="11744"/>
        <w:rPr>
          <w:rStyle w:val="C11"/>
          <w:rtl w:val="0"/>
        </w:rPr>
      </w:pPr>
      <w:r>
        <w:rPr>
          <w:rStyle w:val="C11"/>
          <w:rtl w:val="0"/>
        </w:rPr>
        <w:t>c) Zapojit a ověřit funkčnost domácího videotelefonu, včetně ovládání zvonku a zámku dveří</w:t>
      </w:r>
    </w:p>
    <w:p>
      <w:pPr>
        <w:pStyle w:val="P28"/>
        <w:framePr w:w="3921" w:h="607" w:hRule="exact" w:wrap="none" w:vAnchor="page" w:hAnchor="margin" w:x="6800" w:y="11688"/>
        <w:rPr>
          <w:rStyle w:val="C3"/>
          <w:rtl w:val="0"/>
        </w:rPr>
      </w:pPr>
    </w:p>
    <w:p>
      <w:pPr>
        <w:pStyle w:val="P29"/>
        <w:framePr w:w="3839" w:h="480" w:hRule="exact" w:wrap="none" w:vAnchor="page" w:hAnchor="margin" w:x="6856" w:y="11744"/>
        <w:rPr>
          <w:rStyle w:val="C21"/>
          <w:rtl w:val="0"/>
        </w:rPr>
      </w:pPr>
      <w:r>
        <w:rPr>
          <w:rStyle w:val="C21"/>
          <w:rtl w:val="0"/>
        </w:rPr>
        <w:t>Praktické předvedení a ústní zdůvodnění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607" w:hRule="exact" w:wrap="none" w:vAnchor="page" w:hAnchor="margin" w:x="45" w:y="13659"/>
        <w:rPr>
          <w:rStyle w:val="C3"/>
          <w:rtl w:val="0"/>
        </w:rPr>
      </w:pPr>
    </w:p>
    <w:p>
      <w:pPr>
        <w:pStyle w:val="P13"/>
        <w:framePr w:w="6658" w:h="480" w:hRule="exact" w:wrap="none" w:vAnchor="page" w:hAnchor="margin" w:x="71" w:y="13715"/>
        <w:rPr>
          <w:rStyle w:val="C11"/>
          <w:rtl w:val="0"/>
        </w:rPr>
      </w:pPr>
      <w:r>
        <w:rPr>
          <w:rStyle w:val="C11"/>
          <w:rtl w:val="0"/>
        </w:rPr>
        <w:t>a) Zvolit vhodné měřící metody a přístroje a nastavení rozsahů k měření určeného obvodu</w:t>
      </w:r>
    </w:p>
    <w:p>
      <w:pPr>
        <w:pStyle w:val="P28"/>
        <w:framePr w:w="3921" w:h="607" w:hRule="exact" w:wrap="none" w:vAnchor="page" w:hAnchor="margin" w:x="6800" w:y="13659"/>
        <w:rPr>
          <w:rStyle w:val="C3"/>
          <w:rtl w:val="0"/>
        </w:rPr>
      </w:pPr>
    </w:p>
    <w:p>
      <w:pPr>
        <w:pStyle w:val="P29"/>
        <w:framePr w:w="3839" w:h="480" w:hRule="exact" w:wrap="none" w:vAnchor="page" w:hAnchor="margin" w:x="6856" w:y="13715"/>
        <w:rPr>
          <w:rStyle w:val="C21"/>
          <w:rtl w:val="0"/>
        </w:rPr>
      </w:pPr>
      <w:r>
        <w:rPr>
          <w:rStyle w:val="C21"/>
          <w:rtl w:val="0"/>
        </w:rPr>
        <w:t>Praktické předvedení a ústní zdůvodnění</w:t>
      </w:r>
    </w:p>
    <w:p>
      <w:pPr>
        <w:pStyle w:val="P16"/>
        <w:framePr w:w="6710" w:h="607" w:hRule="exact" w:wrap="none" w:vAnchor="page" w:hAnchor="margin" w:x="45" w:y="14266"/>
        <w:rPr>
          <w:rStyle w:val="C3"/>
          <w:rtl w:val="0"/>
        </w:rPr>
      </w:pPr>
    </w:p>
    <w:p>
      <w:pPr>
        <w:pStyle w:val="P17"/>
        <w:framePr w:w="6658" w:h="480" w:hRule="exact" w:wrap="none" w:vAnchor="page" w:hAnchor="margin" w:x="71" w:y="14322"/>
        <w:rPr>
          <w:rStyle w:val="C13"/>
          <w:rtl w:val="0"/>
        </w:rPr>
      </w:pPr>
      <w:r>
        <w:rPr>
          <w:rStyle w:val="C13"/>
          <w:rtl w:val="0"/>
        </w:rPr>
        <w:t>b) Vyhodnotit a správně interpretovat naměřené hodnoty, porovnat s technickou dokumentací a přípustnou tolerancí součástek</w:t>
      </w:r>
    </w:p>
    <w:p>
      <w:pPr>
        <w:pStyle w:val="P30"/>
        <w:framePr w:w="3921" w:h="607" w:hRule="exact" w:wrap="none" w:vAnchor="page" w:hAnchor="margin" w:x="6800" w:y="14266"/>
        <w:rPr>
          <w:rStyle w:val="C3"/>
          <w:rtl w:val="0"/>
        </w:rPr>
      </w:pPr>
    </w:p>
    <w:p>
      <w:pPr>
        <w:pStyle w:val="P31"/>
        <w:framePr w:w="3839" w:h="480" w:hRule="exact" w:wrap="none" w:vAnchor="page" w:hAnchor="margin" w:x="6856" w:y="14322"/>
        <w:rPr>
          <w:rStyle w:val="C22"/>
          <w:rtl w:val="0"/>
        </w:rPr>
      </w:pPr>
      <w:r>
        <w:rPr>
          <w:rStyle w:val="C22"/>
          <w:rtl w:val="0"/>
        </w:rPr>
        <w:t>Praktické předvedení s písemným protokolem a ústní zdůvodnění</w:t>
      </w:r>
    </w:p>
    <w:p>
      <w:pPr>
        <w:pStyle w:val="P32"/>
        <w:framePr w:w="10710" w:h="248" w:hRule="exact" w:wrap="none" w:vAnchor="page" w:hAnchor="margin" w:x="28" w:y="149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slaboproudých zařízení, 30.9.2026 7:39:10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zadané běžné elektronické součástky a popsat jejich funkci a mít přehled o jejich typickém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zdůvodnění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zdůvodnění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zdůvodnění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Písemné ověření a ústní zdůvodnění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Písemné ověření a ústní zdůvodnění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slaboproudých zařízení, 30.9.2026 7:39:10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80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slaboproudých zařízení, 30.9.2026 7:39:10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slaboproudých zařízení, 30.9.2026 7:39:10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(stranové klíče 8-22 mm; imbus klíče 5-12 mm; šroubovák plochý; šroubovák křížový, kleště štípací na vodiče), elektrické pájedlo</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Domovní komunikační, signalizační a zabezpečovací přístroje a zařízení, vodiče a kabely, elektroinstalační krabice, trubky, lišty a kanály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slaboproudých zařízení, 30.9.2026 7:39:10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DIALOG line, s. r. o.,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slaboproudých zařízení, 30.9.2026 7:39:10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