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BB35D2" Type="http://schemas.openxmlformats.org/officeDocument/2006/relationships/officeDocument" Target="/word/document.xml" /><Relationship Id="coreRBBB35D2" Type="http://schemas.openxmlformats.org/package/2006/relationships/metadata/core-properties" Target="/docProps/core.xml" /><Relationship Id="customRBBB35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slaboproudých zařízení (kód: 26-020-H)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technické dokumentace a norem při práci na elektrotechnických a elektronických zařízeních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vyhodnocování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montáž, zapojování a oživování slaboproudých elektrických zařízení a jejich součástí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Diagnostikování poruch slaboproudých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první pomoci při úrazu elektrickým proudem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01.02.2013 do: 11.04.2022</w:t>
      </w:r>
    </w:p>
    <w:p>
      <w:pPr>
        <w:pStyle w:val="P21"/>
        <w:framePr w:w="7654" w:h="331" w:hRule="exact" w:wrap="none" w:vAnchor="page" w:hAnchor="margin" w:x="28" w:y="15940"/>
        <w:rPr>
          <w:rStyle w:val="C16"/>
          <w:rtl w:val="0"/>
        </w:rPr>
      </w:pPr>
      <w:r>
        <w:rPr>
          <w:rStyle w:val="C16"/>
          <w:rtl w:val="0"/>
        </w:rPr>
        <w:t>Montér slaboproudých zařízení, 25.7.2026 4:35:03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 a ústní zdůvodnění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Písemné ověření a ústní zdůvodnění nad schématy</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 a ústní zdůvodnění nad schématy</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Uvést a popsat způsoby značení vodičů a svorek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Písemné ověření a ústní zdůvodnění nad schématy</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Písemné ověření a ústní zdůvodnění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slaboproudých zařízení, 25.7.2026 4:35:03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 a ústní zdůvodnění</w:t>
      </w:r>
    </w:p>
    <w:p>
      <w:pPr>
        <w:pStyle w:val="P16"/>
        <w:framePr w:w="6710" w:h="1728" w:hRule="exact" w:wrap="none" w:vAnchor="page" w:hAnchor="margin" w:x="45" w:y="4457"/>
        <w:rPr>
          <w:rStyle w:val="C3"/>
          <w:rtl w:val="0"/>
        </w:rPr>
      </w:pPr>
    </w:p>
    <w:p>
      <w:pPr>
        <w:pStyle w:val="P17"/>
        <w:framePr w:w="6658" w:h="1601"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vyhláška č. 50/1978 Sb., §3 až §6)</w:t>
      </w:r>
    </w:p>
    <w:p>
      <w:pPr>
        <w:pStyle w:val="P30"/>
        <w:framePr w:w="3921" w:h="1728" w:hRule="exact" w:wrap="none" w:vAnchor="page" w:hAnchor="margin" w:x="6800" w:y="4457"/>
        <w:rPr>
          <w:rStyle w:val="C3"/>
          <w:rtl w:val="0"/>
        </w:rPr>
      </w:pPr>
    </w:p>
    <w:p>
      <w:pPr>
        <w:pStyle w:val="P31"/>
        <w:framePr w:w="3839" w:h="1601" w:hRule="exact" w:wrap="none" w:vAnchor="page" w:hAnchor="margin" w:x="6856" w:y="4513"/>
        <w:rPr>
          <w:rStyle w:val="C22"/>
          <w:rtl w:val="0"/>
        </w:rPr>
      </w:pPr>
      <w:r>
        <w:rPr>
          <w:rStyle w:val="C22"/>
          <w:rtl w:val="0"/>
        </w:rPr>
        <w:t>Písemné ověření a ústní zdůvodnění</w:t>
      </w:r>
    </w:p>
    <w:p>
      <w:pPr>
        <w:pStyle w:val="P12"/>
        <w:framePr w:w="6710" w:h="1280" w:hRule="exact" w:wrap="none" w:vAnchor="page" w:hAnchor="margin" w:x="45" w:y="6185"/>
        <w:rPr>
          <w:rStyle w:val="C3"/>
          <w:rtl w:val="0"/>
        </w:rPr>
      </w:pPr>
    </w:p>
    <w:p>
      <w:pPr>
        <w:pStyle w:val="P13"/>
        <w:framePr w:w="6658" w:h="1153" w:hRule="exact" w:wrap="none" w:vAnchor="page" w:hAnchor="margin" w:x="71" w:y="6241"/>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185"/>
        <w:rPr>
          <w:rStyle w:val="C3"/>
          <w:rtl w:val="0"/>
        </w:rPr>
      </w:pPr>
    </w:p>
    <w:p>
      <w:pPr>
        <w:pStyle w:val="P29"/>
        <w:framePr w:w="3839" w:h="1153" w:hRule="exact" w:wrap="none" w:vAnchor="page" w:hAnchor="margin" w:x="6856" w:y="6241"/>
        <w:rPr>
          <w:rStyle w:val="C21"/>
          <w:rtl w:val="0"/>
        </w:rPr>
      </w:pPr>
      <w:r>
        <w:rPr>
          <w:rStyle w:val="C21"/>
          <w:rtl w:val="0"/>
        </w:rPr>
        <w:t>Písemné ověření a ústní zdůvodnění</w:t>
      </w:r>
    </w:p>
    <w:p>
      <w:pPr>
        <w:pStyle w:val="P16"/>
        <w:framePr w:w="6710" w:h="831" w:hRule="exact" w:wrap="none" w:vAnchor="page" w:hAnchor="margin" w:x="45" w:y="7464"/>
        <w:rPr>
          <w:rStyle w:val="C3"/>
          <w:rtl w:val="0"/>
        </w:rPr>
      </w:pPr>
    </w:p>
    <w:p>
      <w:pPr>
        <w:pStyle w:val="P17"/>
        <w:framePr w:w="6658" w:h="704" w:hRule="exact" w:wrap="none" w:vAnchor="page" w:hAnchor="margin" w:x="71" w:y="7520"/>
        <w:rPr>
          <w:rStyle w:val="C13"/>
          <w:rtl w:val="0"/>
        </w:rPr>
      </w:pPr>
      <w:r>
        <w:rPr>
          <w:rStyle w:val="C13"/>
          <w:rtl w:val="0"/>
        </w:rPr>
        <w:t>d) Praktické provedení ochrany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464"/>
        <w:rPr>
          <w:rStyle w:val="C3"/>
          <w:rtl w:val="0"/>
        </w:rPr>
      </w:pPr>
    </w:p>
    <w:p>
      <w:pPr>
        <w:pStyle w:val="P31"/>
        <w:framePr w:w="3839" w:h="704" w:hRule="exact" w:wrap="none" w:vAnchor="page" w:hAnchor="margin" w:x="6856" w:y="7520"/>
        <w:rPr>
          <w:rStyle w:val="C22"/>
          <w:rtl w:val="0"/>
        </w:rPr>
      </w:pPr>
      <w:r>
        <w:rPr>
          <w:rStyle w:val="C22"/>
          <w:rtl w:val="0"/>
        </w:rPr>
        <w:t>Praktické předvedení a ústní zdůvodnění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Vysvětlit princip proudového chrániče, uvést příklady použití a praktické zapojení proudového chrániče</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Praktické předvedení a ústní zdůvodnění</w:t>
      </w:r>
    </w:p>
    <w:p>
      <w:pPr>
        <w:pStyle w:val="P32"/>
        <w:framePr w:w="10710" w:h="248" w:hRule="exact" w:wrap="none" w:vAnchor="page" w:hAnchor="margin" w:x="28" w:y="9015"/>
        <w:rPr>
          <w:rStyle w:val="C23"/>
          <w:rtl w:val="0"/>
        </w:rPr>
      </w:pPr>
      <w:r>
        <w:rPr>
          <w:rStyle w:val="C23"/>
          <w:rtl w:val="0"/>
        </w:rPr>
        <w:t>Je třeba splnit všechna kritéria.</w:t>
      </w:r>
    </w:p>
    <w:p>
      <w:pPr>
        <w:pStyle w:val="P23"/>
        <w:framePr w:w="10710" w:h="547" w:hRule="exact" w:wrap="none" w:vAnchor="page" w:hAnchor="margin" w:x="28" w:y="9451"/>
        <w:rPr>
          <w:rStyle w:val="C18"/>
          <w:rtl w:val="0"/>
        </w:rPr>
      </w:pPr>
      <w:r>
        <w:rPr>
          <w:rStyle w:val="C18"/>
          <w:rtl w:val="0"/>
        </w:rPr>
        <w:t>Používání technické dokumentace a norem při práci na elektrotechnických a elektronických zařízeních</w:t>
      </w:r>
    </w:p>
    <w:p>
      <w:pPr>
        <w:pStyle w:val="P24"/>
        <w:framePr w:w="6713" w:h="376" w:hRule="exact" w:wrap="none" w:vAnchor="page" w:hAnchor="margin" w:x="45" w:y="10098"/>
        <w:rPr>
          <w:rStyle w:val="C3"/>
          <w:rtl w:val="0"/>
        </w:rPr>
      </w:pPr>
    </w:p>
    <w:p>
      <w:pPr>
        <w:pStyle w:val="P25"/>
        <w:framePr w:w="6661" w:h="249" w:hRule="exact" w:wrap="none" w:vAnchor="page" w:hAnchor="margin" w:x="71" w:y="10169"/>
        <w:rPr>
          <w:rStyle w:val="C19"/>
          <w:rtl w:val="0"/>
        </w:rPr>
      </w:pPr>
      <w:r>
        <w:rPr>
          <w:rStyle w:val="C19"/>
          <w:rtl w:val="0"/>
        </w:rPr>
        <w:t>Kritéria hodnocení</w:t>
      </w:r>
    </w:p>
    <w:p>
      <w:pPr>
        <w:pStyle w:val="P26"/>
        <w:framePr w:w="3918" w:h="376" w:hRule="exact" w:wrap="none" w:vAnchor="page" w:hAnchor="margin" w:x="6803" w:y="10098"/>
        <w:rPr>
          <w:rStyle w:val="C3"/>
          <w:rtl w:val="0"/>
        </w:rPr>
      </w:pPr>
    </w:p>
    <w:p>
      <w:pPr>
        <w:pStyle w:val="P27"/>
        <w:framePr w:w="3836" w:h="249" w:hRule="exact" w:wrap="none" w:vAnchor="page" w:hAnchor="margin" w:x="6859" w:y="10169"/>
        <w:rPr>
          <w:rStyle w:val="C20"/>
          <w:rtl w:val="0"/>
        </w:rPr>
      </w:pPr>
      <w:r>
        <w:rPr>
          <w:rStyle w:val="C20"/>
          <w:rtl w:val="0"/>
        </w:rPr>
        <w:t>Způsoby ověření</w:t>
      </w:r>
    </w:p>
    <w:p>
      <w:pPr>
        <w:pStyle w:val="P12"/>
        <w:framePr w:w="6710" w:h="607" w:hRule="exact" w:wrap="none" w:vAnchor="page" w:hAnchor="margin" w:x="45" w:y="10474"/>
        <w:rPr>
          <w:rStyle w:val="C3"/>
          <w:rtl w:val="0"/>
        </w:rPr>
      </w:pPr>
    </w:p>
    <w:p>
      <w:pPr>
        <w:pStyle w:val="P13"/>
        <w:framePr w:w="6658" w:h="480" w:hRule="exact" w:wrap="none" w:vAnchor="page" w:hAnchor="margin" w:x="71" w:y="10530"/>
        <w:rPr>
          <w:rStyle w:val="C11"/>
          <w:rtl w:val="0"/>
        </w:rPr>
      </w:pPr>
      <w:r>
        <w:rPr>
          <w:rStyle w:val="C11"/>
          <w:rtl w:val="0"/>
        </w:rPr>
        <w:t>a) Rozlišit na výkresech elektrotechnických a elektronických zařízení schematické elektrotechnické značky součástek a jejich zapojení do obvodů</w:t>
      </w:r>
    </w:p>
    <w:p>
      <w:pPr>
        <w:pStyle w:val="P28"/>
        <w:framePr w:w="3921" w:h="607" w:hRule="exact" w:wrap="none" w:vAnchor="page" w:hAnchor="margin" w:x="6800" w:y="10474"/>
        <w:rPr>
          <w:rStyle w:val="C3"/>
          <w:rtl w:val="0"/>
        </w:rPr>
      </w:pPr>
    </w:p>
    <w:p>
      <w:pPr>
        <w:pStyle w:val="P29"/>
        <w:framePr w:w="3839" w:h="480" w:hRule="exact" w:wrap="none" w:vAnchor="page" w:hAnchor="margin" w:x="6856" w:y="10530"/>
        <w:rPr>
          <w:rStyle w:val="C21"/>
          <w:rtl w:val="0"/>
        </w:rPr>
      </w:pPr>
      <w:r>
        <w:rPr>
          <w:rStyle w:val="C21"/>
          <w:rtl w:val="0"/>
        </w:rPr>
        <w:t>Praktické předvedení na výkresu</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b) Navrhnout rozmístění a instalaci elektrotechnických a elektronických prvků a součástí zadaného zařízení podle technické dokumentace</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 a ústní zdůvodnění</w:t>
      </w:r>
    </w:p>
    <w:p>
      <w:pPr>
        <w:pStyle w:val="P12"/>
        <w:framePr w:w="6710" w:h="607" w:hRule="exact" w:wrap="none" w:vAnchor="page" w:hAnchor="margin" w:x="45" w:y="11688"/>
        <w:rPr>
          <w:rStyle w:val="C3"/>
          <w:rtl w:val="0"/>
        </w:rPr>
      </w:pPr>
    </w:p>
    <w:p>
      <w:pPr>
        <w:pStyle w:val="P13"/>
        <w:framePr w:w="6658" w:h="480" w:hRule="exact" w:wrap="none" w:vAnchor="page" w:hAnchor="margin" w:x="71" w:y="11744"/>
        <w:rPr>
          <w:rStyle w:val="C11"/>
          <w:rtl w:val="0"/>
        </w:rPr>
      </w:pPr>
      <w:r>
        <w:rPr>
          <w:rStyle w:val="C11"/>
          <w:rtl w:val="0"/>
        </w:rPr>
        <w:t>c) Zapojit a ověřit funkčnost domácího videotelefonu, včetně ovládání zvonku a zámku dveří</w:t>
      </w:r>
    </w:p>
    <w:p>
      <w:pPr>
        <w:pStyle w:val="P28"/>
        <w:framePr w:w="3921" w:h="607" w:hRule="exact" w:wrap="none" w:vAnchor="page" w:hAnchor="margin" w:x="6800" w:y="11688"/>
        <w:rPr>
          <w:rStyle w:val="C3"/>
          <w:rtl w:val="0"/>
        </w:rPr>
      </w:pPr>
    </w:p>
    <w:p>
      <w:pPr>
        <w:pStyle w:val="P29"/>
        <w:framePr w:w="3839" w:h="480" w:hRule="exact" w:wrap="none" w:vAnchor="page" w:hAnchor="margin" w:x="6856" w:y="11744"/>
        <w:rPr>
          <w:rStyle w:val="C21"/>
          <w:rtl w:val="0"/>
        </w:rPr>
      </w:pPr>
      <w:r>
        <w:rPr>
          <w:rStyle w:val="C21"/>
          <w:rtl w:val="0"/>
        </w:rPr>
        <w:t>Praktické předvedení a ústní zdůvodnění</w:t>
      </w:r>
    </w:p>
    <w:p>
      <w:pPr>
        <w:pStyle w:val="P32"/>
        <w:framePr w:w="10710" w:h="248" w:hRule="exact" w:wrap="none" w:vAnchor="page" w:hAnchor="margin" w:x="28" w:y="12408"/>
        <w:rPr>
          <w:rStyle w:val="C23"/>
          <w:rtl w:val="0"/>
        </w:rPr>
      </w:pPr>
      <w:r>
        <w:rPr>
          <w:rStyle w:val="C23"/>
          <w:rtl w:val="0"/>
        </w:rPr>
        <w:t>Je třeba splnit všechna kritéria.</w:t>
      </w:r>
    </w:p>
    <w:p>
      <w:pPr>
        <w:pStyle w:val="P23"/>
        <w:framePr w:w="10710" w:h="340" w:hRule="exact" w:wrap="none" w:vAnchor="page" w:hAnchor="margin" w:x="28" w:y="12843"/>
        <w:rPr>
          <w:rStyle w:val="C18"/>
          <w:rtl w:val="0"/>
        </w:rPr>
      </w:pPr>
      <w:r>
        <w:rPr>
          <w:rStyle w:val="C18"/>
          <w:rtl w:val="0"/>
        </w:rPr>
        <w:t>Měření elektrických veličin a parametrů, vyhodnocování naměřených hodnot</w:t>
      </w:r>
    </w:p>
    <w:p>
      <w:pPr>
        <w:pStyle w:val="P24"/>
        <w:framePr w:w="6713" w:h="376" w:hRule="exact" w:wrap="none" w:vAnchor="page" w:hAnchor="margin" w:x="45" w:y="13283"/>
        <w:rPr>
          <w:rStyle w:val="C3"/>
          <w:rtl w:val="0"/>
        </w:rPr>
      </w:pPr>
    </w:p>
    <w:p>
      <w:pPr>
        <w:pStyle w:val="P25"/>
        <w:framePr w:w="6661" w:h="249" w:hRule="exact" w:wrap="none" w:vAnchor="page" w:hAnchor="margin" w:x="71" w:y="13354"/>
        <w:rPr>
          <w:rStyle w:val="C19"/>
          <w:rtl w:val="0"/>
        </w:rPr>
      </w:pPr>
      <w:r>
        <w:rPr>
          <w:rStyle w:val="C19"/>
          <w:rtl w:val="0"/>
        </w:rPr>
        <w:t>Kritéria hodnocení</w:t>
      </w:r>
    </w:p>
    <w:p>
      <w:pPr>
        <w:pStyle w:val="P26"/>
        <w:framePr w:w="3918" w:h="376" w:hRule="exact" w:wrap="none" w:vAnchor="page" w:hAnchor="margin" w:x="6803" w:y="13283"/>
        <w:rPr>
          <w:rStyle w:val="C3"/>
          <w:rtl w:val="0"/>
        </w:rPr>
      </w:pPr>
    </w:p>
    <w:p>
      <w:pPr>
        <w:pStyle w:val="P27"/>
        <w:framePr w:w="3836" w:h="249" w:hRule="exact" w:wrap="none" w:vAnchor="page" w:hAnchor="margin" w:x="6859" w:y="13354"/>
        <w:rPr>
          <w:rStyle w:val="C20"/>
          <w:rtl w:val="0"/>
        </w:rPr>
      </w:pPr>
      <w:r>
        <w:rPr>
          <w:rStyle w:val="C20"/>
          <w:rtl w:val="0"/>
        </w:rPr>
        <w:t>Způsoby ověření</w:t>
      </w:r>
    </w:p>
    <w:p>
      <w:pPr>
        <w:pStyle w:val="P12"/>
        <w:framePr w:w="6710" w:h="607" w:hRule="exact" w:wrap="none" w:vAnchor="page" w:hAnchor="margin" w:x="45" w:y="13659"/>
        <w:rPr>
          <w:rStyle w:val="C3"/>
          <w:rtl w:val="0"/>
        </w:rPr>
      </w:pPr>
    </w:p>
    <w:p>
      <w:pPr>
        <w:pStyle w:val="P13"/>
        <w:framePr w:w="6658" w:h="480" w:hRule="exact" w:wrap="none" w:vAnchor="page" w:hAnchor="margin" w:x="71" w:y="13715"/>
        <w:rPr>
          <w:rStyle w:val="C11"/>
          <w:rtl w:val="0"/>
        </w:rPr>
      </w:pPr>
      <w:r>
        <w:rPr>
          <w:rStyle w:val="C11"/>
          <w:rtl w:val="0"/>
        </w:rPr>
        <w:t>a) Zvolit vhodné měřící metody a přístroje a nastavení rozsahů k měření určeného obvodu</w:t>
      </w:r>
    </w:p>
    <w:p>
      <w:pPr>
        <w:pStyle w:val="P28"/>
        <w:framePr w:w="3921" w:h="607" w:hRule="exact" w:wrap="none" w:vAnchor="page" w:hAnchor="margin" w:x="6800" w:y="13659"/>
        <w:rPr>
          <w:rStyle w:val="C3"/>
          <w:rtl w:val="0"/>
        </w:rPr>
      </w:pPr>
    </w:p>
    <w:p>
      <w:pPr>
        <w:pStyle w:val="P29"/>
        <w:framePr w:w="3839" w:h="480" w:hRule="exact" w:wrap="none" w:vAnchor="page" w:hAnchor="margin" w:x="6856" w:y="13715"/>
        <w:rPr>
          <w:rStyle w:val="C21"/>
          <w:rtl w:val="0"/>
        </w:rPr>
      </w:pPr>
      <w:r>
        <w:rPr>
          <w:rStyle w:val="C21"/>
          <w:rtl w:val="0"/>
        </w:rPr>
        <w:t>Praktické předvedení a ústní zdůvodnění</w:t>
      </w:r>
    </w:p>
    <w:p>
      <w:pPr>
        <w:pStyle w:val="P16"/>
        <w:framePr w:w="6710" w:h="607" w:hRule="exact" w:wrap="none" w:vAnchor="page" w:hAnchor="margin" w:x="45" w:y="14266"/>
        <w:rPr>
          <w:rStyle w:val="C3"/>
          <w:rtl w:val="0"/>
        </w:rPr>
      </w:pPr>
    </w:p>
    <w:p>
      <w:pPr>
        <w:pStyle w:val="P17"/>
        <w:framePr w:w="6658" w:h="480" w:hRule="exact" w:wrap="none" w:vAnchor="page" w:hAnchor="margin" w:x="71" w:y="14322"/>
        <w:rPr>
          <w:rStyle w:val="C13"/>
          <w:rtl w:val="0"/>
        </w:rPr>
      </w:pPr>
      <w:r>
        <w:rPr>
          <w:rStyle w:val="C13"/>
          <w:rtl w:val="0"/>
        </w:rPr>
        <w:t>b) Vyhodnotit a správně interpretovat naměřené hodnoty, porovnat s technickou dokumentací a přípustnou tolerancí součástek</w:t>
      </w:r>
    </w:p>
    <w:p>
      <w:pPr>
        <w:pStyle w:val="P30"/>
        <w:framePr w:w="3921" w:h="607" w:hRule="exact" w:wrap="none" w:vAnchor="page" w:hAnchor="margin" w:x="6800" w:y="14266"/>
        <w:rPr>
          <w:rStyle w:val="C3"/>
          <w:rtl w:val="0"/>
        </w:rPr>
      </w:pPr>
    </w:p>
    <w:p>
      <w:pPr>
        <w:pStyle w:val="P31"/>
        <w:framePr w:w="3839" w:h="480" w:hRule="exact" w:wrap="none" w:vAnchor="page" w:hAnchor="margin" w:x="6856" w:y="14322"/>
        <w:rPr>
          <w:rStyle w:val="C22"/>
          <w:rtl w:val="0"/>
        </w:rPr>
      </w:pPr>
      <w:r>
        <w:rPr>
          <w:rStyle w:val="C22"/>
          <w:rtl w:val="0"/>
        </w:rPr>
        <w:t>Praktické předvedení s písemným protokolem a ústní zdůvodnění</w:t>
      </w:r>
    </w:p>
    <w:p>
      <w:pPr>
        <w:pStyle w:val="P32"/>
        <w:framePr w:w="10710" w:h="248" w:hRule="exact" w:wrap="none" w:vAnchor="page" w:hAnchor="margin" w:x="28" w:y="149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slaboproudých zařízení, 25.7.2026 4:35:03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montáž, zapojování a oživování slaboproudých elektrických zařízení a jejich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zadané běžné elektronické součástky a popsat jejich funkci a mít přehled o jejich typickém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zdůvodnění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elektrotechnické práce při montáži a zapojování elektrických slaboproudých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v obvodech slaboproudých zařízení, dodržovat zásady pro připojení elektrických přístrojů a spotřebičů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zdůvodnění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Proměřit a provést kontrolu funkčnosti a parametrů zařízení a rozvodů v souladu s technickou dokumentací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zdůvodnění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Diagnostikování poruch slaboproudých zařízení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Vyzkoušet funkčnost zařízení a jednotlivých obvodů a prvků</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a ústní zdůvodnění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Diagnostikovat simulovanou poruchu, rozhodnout o postupu odstranění závady a odstranit ji</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zdůvodnění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Poskytování první pomoci při úrazu elektrickým proudem</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Písemné ověření a ústní zdůvodnění</w:t>
      </w:r>
    </w:p>
    <w:p>
      <w:pPr>
        <w:pStyle w:val="P16"/>
        <w:framePr w:w="6710" w:h="1055" w:hRule="exact" w:wrap="none" w:vAnchor="page" w:hAnchor="margin" w:x="45" w:y="9716"/>
        <w:rPr>
          <w:rStyle w:val="C3"/>
          <w:rtl w:val="0"/>
        </w:rPr>
      </w:pPr>
    </w:p>
    <w:p>
      <w:pPr>
        <w:pStyle w:val="P17"/>
        <w:framePr w:w="6658" w:h="928" w:hRule="exact" w:wrap="none" w:vAnchor="page" w:hAnchor="margin" w:x="71" w:y="9772"/>
        <w:rPr>
          <w:rStyle w:val="C13"/>
          <w:rtl w:val="0"/>
        </w:rPr>
      </w:pPr>
      <w:r>
        <w:rPr>
          <w:rStyle w:val="C13"/>
          <w:rtl w:val="0"/>
        </w:rPr>
        <w:t>b) Popsat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9716"/>
        <w:rPr>
          <w:rStyle w:val="C3"/>
          <w:rtl w:val="0"/>
        </w:rPr>
      </w:pPr>
    </w:p>
    <w:p>
      <w:pPr>
        <w:pStyle w:val="P31"/>
        <w:framePr w:w="3839" w:h="928" w:hRule="exact" w:wrap="none" w:vAnchor="page" w:hAnchor="margin" w:x="6856" w:y="9772"/>
        <w:rPr>
          <w:rStyle w:val="C22"/>
          <w:rtl w:val="0"/>
        </w:rPr>
      </w:pPr>
      <w:r>
        <w:rPr>
          <w:rStyle w:val="C22"/>
          <w:rtl w:val="0"/>
        </w:rPr>
        <w:t>Písemné ověření a ústní zdůvodnění</w:t>
      </w:r>
    </w:p>
    <w:p>
      <w:pPr>
        <w:pStyle w:val="P32"/>
        <w:framePr w:w="10710" w:h="248" w:hRule="exact" w:wrap="none" w:vAnchor="page" w:hAnchor="margin" w:x="28" w:y="108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slaboproudých zařízení, 25.7.2026 4:35:03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http://katalog.nsp.cz/karta_p.aspx?id_jp=125&amp;kod_sm1=38).</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80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Montér slaboproudých zařízení, 25.7.2026 4:35:03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oblasti elektro a alespoň 5 let odborné praxe v elektrotechnice na zařízení do 1 000 V nebo pět let ve funkci učitele praktického vyučování elektrooborů,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elektro a alespoň 5 let odborné praxe v elektrotechnice na zařízení do 1 000 V nebo pět let ve funkci učitele praktického vyučování elektrooborů,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elektro a alespoň 5 let odborné praxe v elektrotechnice na zařízení do 1 000 V nebo pět let ve funkci učitele odborných předmětů elektro,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Montér slaboproudých zařízení, 25.7.2026 4:35:03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montážní výkresy, schémata, postupy, katalogy součástek dle zadání autorizované osoby, podle nichž bude zkouškou prováděno ověření příslušných kompetencí v rozsahu HS, elektrotechnické tabulky; související předpisy o bezpečnosti a ochraně zdraví při práci (BOZP)</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elektroinstalačního nářadí a pomůcek (stranové klíče 8-22 mm; imbus klíče 5-12 mm; šroubovák plochý; šroubovák křížový, kleště štípací na vodiče), elektrické pájedlo</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Domovní komunikační, signalizační a zabezpečovací přístroje a zařízení, vodiče a kabely, elektroinstalační krabice, trubky, lišty a kanály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izolačního odporu, multimetr</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103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330"/>
        <w:rPr>
          <w:rStyle w:val="C3"/>
          <w:rtl w:val="0"/>
        </w:rPr>
      </w:pPr>
    </w:p>
    <w:p>
      <w:pPr>
        <w:pStyle w:val="P35"/>
        <w:framePr w:w="10710" w:h="340" w:hRule="exact" w:wrap="none" w:vAnchor="page" w:hAnchor="margin" w:x="28" w:y="9330"/>
        <w:rPr>
          <w:rStyle w:val="C25"/>
          <w:rtl w:val="0"/>
        </w:rPr>
      </w:pPr>
      <w:r>
        <w:rPr>
          <w:rStyle w:val="C25"/>
          <w:rtl w:val="0"/>
        </w:rPr>
        <w:t>Doba pro vykonání zkoušky</w:t>
      </w:r>
    </w:p>
    <w:p>
      <w:pPr>
        <w:keepNext w:val="0"/>
        <w:keepLines w:val="0"/>
        <w:framePr w:w="10766" w:h="806" w:hRule="exact" w:wrap="none" w:vAnchor="page" w:hAnchor="margin" w:x="0" w:y="9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slaboproudých zařízení, 25.7.2026 4:35:03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energetiku,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DIALOG line, s. r. o., Chomutov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SŠEaS Chomutov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SOŠE, COP Hluboká nad Vltavou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Sokolnice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pStyle w:val="P21"/>
        <w:framePr w:w="7654" w:h="331" w:hRule="exact" w:wrap="none" w:vAnchor="page" w:hAnchor="margin" w:x="28" w:y="15940"/>
        <w:rPr>
          <w:rStyle w:val="C16"/>
          <w:rtl w:val="0"/>
        </w:rPr>
      </w:pPr>
      <w:r>
        <w:rPr>
          <w:rStyle w:val="C16"/>
          <w:rtl w:val="0"/>
        </w:rPr>
        <w:t>Montér slaboproudých zařízení, 25.7.2026 4:35:03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