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5698AE" Type="http://schemas.openxmlformats.org/officeDocument/2006/relationships/officeDocument" Target="/word/document.xml" /><Relationship Id="coreR385698AE" Type="http://schemas.openxmlformats.org/package/2006/relationships/metadata/core-properties" Target="/docProps/core.xml" /><Relationship Id="customR385698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elektrotechnických norem při výrobě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elektrických zařízení rozvaděčů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Sestavování, montáž, zapojování a oživování elektrických zařízení rozvaděčů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základních operací při zhotovení nosných a pomocných konstrukčních prvků rozvaděčů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28.9.2026 12:44:26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 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"https://nsp.cz/jednotka-prace/monter-kabelovych-technol"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https://nsp.cz/jednotka-prace/monter-kabelovych-technol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28.9.2026 12:44:26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28.9.2026 12:44:26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