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50ECB" Type="http://schemas.openxmlformats.org/officeDocument/2006/relationships/officeDocument" Target="/word/document.xml" /><Relationship Id="coreRD850ECB" Type="http://schemas.openxmlformats.org/package/2006/relationships/metadata/core-properties" Target="/docProps/core.xml" /><Relationship Id="customRD850E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potřeba splňovat  požadavky na odbornou způsobilost  (min. §5) podle vyhlášky č. 50/1978 Sb., v platném znění. Pro účely zkoušky tento požadavek neplatí.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uchazeč autorizované osobě před zkouškou nepředloží platné Osvědčení o elektrotechnické způsobilosti dle §6 nebo vyšším, autorizovaná osoba před začátkem zkoušky provede školení a přezkoušení dle §14 vyhlášky 50/1978 Sb., v platném znění,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ani do doby přípravy na zkoušku.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reálném zařízení.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