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6A86CC" Type="http://schemas.openxmlformats.org/officeDocument/2006/relationships/officeDocument" Target="/word/document.xml" /><Relationship Id="coreR576A86CC" Type="http://schemas.openxmlformats.org/package/2006/relationships/metadata/core-properties" Target="/docProps/core.xml" /><Relationship Id="customR576A86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sítí (kód: 26-018-H)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20.8.2026 1:58:55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technická, Benešov, Černoleská 1997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Černoleská 1997, 25601 Benešov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KARNOBAT TRADE s. r. 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Českobrodská 400, 19000 Praha 9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13"/>
        <w:framePr w:w="7847" w:h="607" w:hRule="exact" w:wrap="none" w:vAnchor="page" w:hAnchor="margin" w:x="45" w:y="14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12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14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12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20.8.2026 1:58:55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721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73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721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73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8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8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9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9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9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9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7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7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3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2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15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2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15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376" w:hRule="exact" w:wrap="none" w:vAnchor="page" w:hAnchor="margin" w:x="45" w:y="1284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1"/>
        <w:rPr>
          <w:rStyle w:val="C15"/>
          <w:rtl w:val="0"/>
        </w:rPr>
      </w:pPr>
      <w:r>
        <w:rPr>
          <w:rStyle w:val="C15"/>
          <w:rtl w:val="0"/>
        </w:rPr>
        <w:t>SUPER Kancelář s.r.o.</w:t>
      </w:r>
    </w:p>
    <w:p>
      <w:pPr>
        <w:pStyle w:val="P19"/>
        <w:framePr w:w="2784" w:h="376" w:hRule="exact" w:wrap="none" w:vAnchor="page" w:hAnchor="margin" w:x="7937" w:y="1284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1"/>
        <w:rPr>
          <w:rStyle w:val="C16"/>
          <w:rtl w:val="0"/>
        </w:rPr>
      </w:pPr>
      <w:r>
        <w:rPr>
          <w:rStyle w:val="C16"/>
          <w:rtl w:val="0"/>
        </w:rPr>
        <w:t>Na Klášteře 33, 26601 Beroun</w:t>
      </w:r>
    </w:p>
    <w:p>
      <w:pPr>
        <w:pStyle w:val="P13"/>
        <w:framePr w:w="7847" w:h="607" w:hRule="exact" w:wrap="none" w:vAnchor="page" w:hAnchor="margin" w:x="45" w:y="132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87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2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87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138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04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38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04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44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520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44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520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sítí, 20.8.2026 1:58:55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