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E2079B" Type="http://schemas.openxmlformats.org/officeDocument/2006/relationships/officeDocument" Target="/word/document.xml" /><Relationship Id="coreR38E2079B" Type="http://schemas.openxmlformats.org/package/2006/relationships/metadata/core-properties" Target="/docProps/core.xml" /><Relationship Id="customR38E207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1.11.2026 12:11:00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21"/>
        <w:framePr w:w="7654" w:h="331" w:hRule="exact" w:wrap="none" w:vAnchor="page" w:hAnchor="margin" w:x="28" w:y="15940"/>
        <w:rPr>
          <w:rStyle w:val="C16"/>
          <w:rtl w:val="0"/>
        </w:rPr>
      </w:pPr>
      <w:r>
        <w:rPr>
          <w:rStyle w:val="C16"/>
          <w:rtl w:val="0"/>
        </w:rPr>
        <w:t>Montér elektrických instalací, 1.11.2026 12:11:00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1.11.2026 12:11:00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