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54C0B" Type="http://schemas.openxmlformats.org/officeDocument/2006/relationships/officeDocument" Target="/word/document.xml" /><Relationship Id="coreR30654C0B" Type="http://schemas.openxmlformats.org/package/2006/relationships/metadata/core-properties" Target="/docProps/core.xml" /><Relationship Id="customR30654C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21.9.2026 1:54:34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21"/>
        <w:framePr w:w="7654" w:h="331" w:hRule="exact" w:wrap="none" w:vAnchor="page" w:hAnchor="margin" w:x="28" w:y="15940"/>
        <w:rPr>
          <w:rStyle w:val="C16"/>
          <w:rtl w:val="0"/>
        </w:rPr>
      </w:pPr>
      <w:r>
        <w:rPr>
          <w:rStyle w:val="C16"/>
          <w:rtl w:val="0"/>
        </w:rPr>
        <w:t>Montér elektrických instalací, 21.9.2026 1:54:34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21.9.2026 1:54:34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