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A5D01F" Type="http://schemas.openxmlformats.org/officeDocument/2006/relationships/officeDocument" Target="/word/document.xml" /><Relationship Id="coreR22A5D01F" Type="http://schemas.openxmlformats.org/package/2006/relationships/metadata/core-properties" Target="/docProps/core.xml" /><Relationship Id="customR22A5D0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elektrických instalací (kód: 26-017-H)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bezpečnosti při obsluze a práci na elektrických zařízeních a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Dimenzování, jištění a kladení elektrických vedení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Používání technické dokumentace a norem při instalacích elektrotechnických rozvodů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postupu práce, nářadí, pomůcek a měřidel pro montáž, zapojování a opravy instalací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elektrických instalací, jejich montáže a zapojování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Diagnostikování poruch elektrických instalací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úrazu elektrickým proudem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elektrických instalací, 10.8.2026 18:54:34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80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https://nsp.cz/jednotka-prace/monter-kabelovych-technol).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potřeba splňovat požadavky na odbornou způsobilost (min. § 6) podle vyhlášky č. 50/1978 Sb., v platném znění. Pro účely zkoušky tento požadavek neplatí.</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může být prováděna na cvičném nebo reálném pracovišti, na cvičném nebo reálném zařízení. Zkouška musí být organizována tak, aby uchazeč při zkoušce nevykonával činnosti ve výškách, tj. nesmí být chodidly 1,5 m a výše nad zemí, resp. nad volnou hloubkou. Uchazeč provádí praktické činnosti za trvalého dozoru autorizované osoby.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pro každého uchazeče připraví zadání pro návrh dimenzování vedení k ověření kompetence Dimenzování, jištění a kladení elektrických vedení.</w:t>
      </w:r>
    </w:p>
    <w:p>
      <w:pPr>
        <w:pStyle w:val="P21"/>
        <w:framePr w:w="7654" w:h="331" w:hRule="exact" w:wrap="none" w:vAnchor="page" w:hAnchor="margin" w:x="28" w:y="15940"/>
        <w:rPr>
          <w:rStyle w:val="C16"/>
          <w:rtl w:val="0"/>
        </w:rPr>
      </w:pPr>
      <w:r>
        <w:rPr>
          <w:rStyle w:val="C16"/>
          <w:rtl w:val="0"/>
        </w:rPr>
        <w:t>Montér elektrických instalací, 10.8.2026 18:54:34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energetiku,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elektrických instalací, 10.8.2026 18:54:34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