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CE88A" Type="http://schemas.openxmlformats.org/officeDocument/2006/relationships/officeDocument" Target="/word/document.xml" /><Relationship Id="coreR192CE88A" Type="http://schemas.openxmlformats.org/package/2006/relationships/metadata/core-properties" Target="/docProps/core.xml" /><Relationship Id="customR192CE8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BOZP (kód: 39-005-T)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BOZP, 20.10.2026 12:34:20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BEPR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Archeologická 1881/8, 15500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ROVS-Rožnovský vzdělávací servis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Maničky 163/7, 61600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BOZP, 20.10.2026 12:34:20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