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B144E1" Type="http://schemas.openxmlformats.org/officeDocument/2006/relationships/officeDocument" Target="/word/document.xml" /><Relationship Id="coreR6AB144E1" Type="http://schemas.openxmlformats.org/package/2006/relationships/metadata/core-properties" Target="/docProps/core.xml" /><Relationship Id="customR6AB144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turistického informačního centra (kód: 65-027-M)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informačních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Prodej suvenýrů, informačních a doplňkových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Komunikace s klienty turistického informačního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korespondence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Prezentování a propagace místa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znalostí historie a dějin kultury v České republice ve vztahu k cestovnímu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znalostí o životním prostředí ve vztahu k cestovnímu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Interpretace podrobných tematických znalostí reálií a specifik v cestovním ruchu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výkladu průvodce a nabídky průvodcovských služeb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výkladu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Zohledňování osob se speciálními potřebami při výkonu práce v cestovním ruchu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technikách služeb cestovního ruchu a jejich využití v praxi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20.8.2026 20:14:56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181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73" w:h="230" w:hRule="exact" w:wrap="none" w:vAnchor="page" w:hAnchor="margin" w:x="1857" w:y="3771"/>
        <w:rPr>
          <w:rStyle w:val="C20"/>
          <w:rtl w:val="0"/>
        </w:rPr>
      </w:pPr>
      <w:r>
        <w:rPr>
          <w:rStyle w:val="C20"/>
          <w:rtl w:val="0"/>
        </w:rPr>
        <w:t>oznámí</w:t>
      </w:r>
    </w:p>
    <w:p>
      <w:pPr>
        <w:pStyle w:val="P27"/>
        <w:framePr w:w="783" w:h="230" w:hRule="exact" w:wrap="none" w:vAnchor="page" w:hAnchor="margin" w:x="2572" w:y="377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581" w:h="230" w:hRule="exact" w:wrap="none" w:vAnchor="page" w:hAnchor="margin" w:x="3398" w:y="3771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15" w:h="230" w:hRule="exact" w:wrap="none" w:vAnchor="page" w:hAnchor="margin" w:x="4022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680" w:y="37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94" w:h="230" w:hRule="exact" w:wrap="none" w:vAnchor="page" w:hAnchor="margin" w:x="5515" w:y="37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952" w:y="37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6652" w:y="377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7200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857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9350" w:y="37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46" w:y="400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1958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2462" w:y="400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84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643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26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4718" w:y="400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5587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6422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6691" w:y="4001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7838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8572" w:y="400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9412" w:y="400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9926" w:y="4001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763" w:y="4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1032" w:y="42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3192" w:y="4231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4027" w:y="4231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5140" w:y="423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5356" w:y="42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36" w:y="4231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47" w:y="42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7372" w:y="42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14" w:h="230" w:hRule="exact" w:wrap="none" w:vAnchor="page" w:hAnchor="margin" w:x="8520" w:y="4231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9076" w:y="423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200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4462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783" w:h="230" w:hRule="exact" w:wrap="none" w:vAnchor="page" w:hAnchor="margin" w:x="4449" w:y="446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44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8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24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308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359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4536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5995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7267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7814" w:y="492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8928" w:y="4927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1209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1824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169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2784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956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3547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3864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4675" w:y="515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5534" w:y="515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6556" w:y="515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7689" w:y="51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8006" w:y="515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815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500" w:y="515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024" w:y="515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9417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100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155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171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231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08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25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406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4776" w:y="5388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323" w:y="538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02" w:y="5388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13" w:y="538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7339" w:y="5388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447" w:h="230" w:hRule="exact" w:wrap="none" w:vAnchor="page" w:hAnchor="margin" w:x="8539" w:y="5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81" w:h="230" w:hRule="exact" w:wrap="none" w:vAnchor="page" w:hAnchor="margin" w:x="9028" w:y="53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152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5619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783" w:h="230" w:hRule="exact" w:wrap="none" w:vAnchor="page" w:hAnchor="margin" w:x="4449" w:y="561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56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76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2702" w:y="6084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63" w:h="230" w:hRule="exact" w:wrap="none" w:vAnchor="page" w:hAnchor="margin" w:x="3561" w:y="60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67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825" w:y="6084"/>
        <w:rPr>
          <w:rStyle w:val="C20"/>
          <w:rtl w:val="0"/>
        </w:rPr>
      </w:pPr>
      <w:r>
        <w:rPr>
          <w:rStyle w:val="C20"/>
          <w:rtl w:val="0"/>
        </w:rPr>
        <w:t>terénu,</w:t>
      </w:r>
    </w:p>
    <w:p>
      <w:pPr>
        <w:pStyle w:val="P27"/>
        <w:framePr w:w="327" w:h="230" w:hRule="exact" w:wrap="none" w:vAnchor="page" w:hAnchor="margin" w:x="4507" w:y="608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4876" w:y="60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5304" w:y="6084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6470" w:y="6084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7584" w:y="60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8241" w:y="60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788" w:y="608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9888" w:y="6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55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5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55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5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5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5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5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550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5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55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5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55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78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78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7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78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7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2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2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702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524" w:y="70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14" w:y="702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28" w:y="702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5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7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7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7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7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9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9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9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4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4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4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4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4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4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4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4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4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5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5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5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5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3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3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82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82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82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06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06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0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06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06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0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2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2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2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2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29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6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6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99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9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9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9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9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9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7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7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70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7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7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70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700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7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7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70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7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70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3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6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63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63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6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6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6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63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6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28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28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28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28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28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28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2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2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286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28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28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28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3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3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33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5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57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57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57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0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0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04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0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0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04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2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27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27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27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27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2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2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27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2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27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2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5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5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508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50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5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5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50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50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5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5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5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5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5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5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73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497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4974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49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497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497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497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4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4974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497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49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497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497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204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204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204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204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20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204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2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20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14" w:h="230" w:hRule="exact" w:wrap="none" w:vAnchor="page" w:hAnchor="margin" w:x="6998" w:y="15204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55" w:y="1520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678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36" w:y="1520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60" w:y="1520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9984" w:y="152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03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průvodce“</w:t>
      </w:r>
    </w:p>
    <w:p>
      <w:pPr>
        <w:pStyle w:val="P27"/>
        <w:framePr w:w="130" w:h="230" w:hRule="exact" w:wrap="none" w:vAnchor="page" w:hAnchor="margin" w:x="2222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395" w:y="15435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3283" w:y="1543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40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564" w:y="1543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088" w:y="1543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712" w:y="154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5995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6686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61" w:h="230" w:hRule="exact" w:wrap="none" w:vAnchor="page" w:hAnchor="margin" w:x="7243" w:y="15435"/>
        <w:rPr>
          <w:rStyle w:val="C20"/>
          <w:rtl w:val="0"/>
        </w:rPr>
      </w:pPr>
      <w:r>
        <w:rPr>
          <w:rStyle w:val="C20"/>
          <w:rtl w:val="0"/>
        </w:rPr>
        <w:t>průvodce“.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20.8.2026 20:14:56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20.8.2026 20:14:56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turistických informačních center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20.8.2026 20:14:56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