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D9039" Type="http://schemas.openxmlformats.org/officeDocument/2006/relationships/officeDocument" Target="/word/document.xml" /><Relationship Id="coreR1B3D9039" Type="http://schemas.openxmlformats.org/package/2006/relationships/metadata/core-properties" Target="/docProps/core.xml" /><Relationship Id="customR1B3D90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 obsluha chemické části koksovny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20.10.2026 12:35:33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https://nsp.cz/jednotka-prace/koksar-obsluha-chemicke-c#zdravotni-zpusobilost).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20.10.2026 12:35:33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 obsluha chemické části koksovny, 20.10.2026 12:35:33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