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DF9752" Type="http://schemas.openxmlformats.org/officeDocument/2006/relationships/officeDocument" Target="/word/document.xml" /><Relationship Id="coreR4CDF9752" Type="http://schemas.openxmlformats.org/package/2006/relationships/metadata/core-properties" Target="/docProps/core.xml" /><Relationship Id="customR4CDF97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Osazovač (kód: 36-011-H)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a kamenické dokumentaci a normách kamenických prací, čtení prováděcích výkresů osazování kamenických výrobků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osazování kamenických výrobků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běžných osazovacích prací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osazování monumentálních kamenických výrobků ručně a mechanizací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a vyměřování délek, výšek, sklonů, směrů a ploch pro osazování kamenických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Zhotovování a úprava podkladu pro kamenické obklady, dlažby a schodiště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Doprava, uložení a ochrana kamenických výrobků proti poškození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Posuzování kvality kamenických výrobků dostupnými prostředky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Úprava tvarů a rozměrů kamenických výrobků na místě osazování sekáním, vrtáním a řezáním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Osazování a kotvení kamenických obkladů, dlažeb a schodů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Kontrola konstrukčního podkladu pod kamenické obklady a dlažby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pro osazování kamenických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29.01.2009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18.10.2026 18:12:04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18.10.2026 18:12:04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18.10.2026 18:12:04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