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B32B7B4" Type="http://schemas.openxmlformats.org/officeDocument/2006/relationships/officeDocument" Target="/word/document.xml" /><Relationship Id="coreR1B32B7B4" Type="http://schemas.openxmlformats.org/package/2006/relationships/metadata/core-properties" Target="/docProps/core.xml" /><Relationship Id="customR1B32B7B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Koksař obsluha baterií (kód: 21-022-H)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Koksař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Normalizace při výrobě koksu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Dodržování bezpečnosti práce v koksárenském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zkoušek v procesu koksování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vstupů pro koksárenské procesy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a údržba koksárenských baterií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zařízení v provozu koksování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01.02.2013 do: 28.06.2019</w:t>
      </w:r>
    </w:p>
    <w:p>
      <w:pPr>
        <w:pStyle w:val="P21"/>
        <w:framePr w:w="7654" w:h="331" w:hRule="exact" w:wrap="none" w:vAnchor="page" w:hAnchor="margin" w:x="28" w:y="15940"/>
        <w:rPr>
          <w:rStyle w:val="C16"/>
          <w:rtl w:val="0"/>
        </w:rPr>
      </w:pPr>
      <w:r>
        <w:rPr>
          <w:rStyle w:val="C16"/>
          <w:rtl w:val="0"/>
        </w:rPr>
        <w:t>Koksař obsluha baterií, 28.5.2026 2:08:20</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Normalizace při výrobě koksu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názvosloví pro koksovací proces, přípravu uhelné vsázky, expedici koksu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 obhajobou</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normách a technických podkladech souvisejících s činnostmi při koksování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s ústní obhajobou</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Číst metalurgické postupy procesu koksování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s ústní obhajobou</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Dodržování bezpečnosti práce v koksárenském provozu</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Vyjmenovat a předvést osobní ochranné pomůcky pracovníka (OOPP) na koksovně</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s ústní obhajobou</w:t>
      </w:r>
    </w:p>
    <w:p>
      <w:pPr>
        <w:pStyle w:val="P16"/>
        <w:framePr w:w="6710" w:h="376" w:hRule="exact" w:wrap="none" w:vAnchor="page" w:hAnchor="margin" w:x="45" w:y="7089"/>
        <w:rPr>
          <w:rStyle w:val="C3"/>
          <w:rtl w:val="0"/>
        </w:rPr>
      </w:pPr>
    </w:p>
    <w:p>
      <w:pPr>
        <w:pStyle w:val="P17"/>
        <w:framePr w:w="6658" w:h="249" w:hRule="exact" w:wrap="none" w:vAnchor="page" w:hAnchor="margin" w:x="71" w:y="7145"/>
        <w:rPr>
          <w:rStyle w:val="C13"/>
          <w:rtl w:val="0"/>
        </w:rPr>
      </w:pPr>
      <w:r>
        <w:rPr>
          <w:rStyle w:val="C13"/>
          <w:rtl w:val="0"/>
        </w:rPr>
        <w:t>b) Vyjmenovat bezpečnostní rizika při práci na koksovně</w:t>
      </w:r>
    </w:p>
    <w:p>
      <w:pPr>
        <w:pStyle w:val="P30"/>
        <w:framePr w:w="3921" w:h="376" w:hRule="exact" w:wrap="none" w:vAnchor="page" w:hAnchor="margin" w:x="6800" w:y="7089"/>
        <w:rPr>
          <w:rStyle w:val="C3"/>
          <w:rtl w:val="0"/>
        </w:rPr>
      </w:pPr>
    </w:p>
    <w:p>
      <w:pPr>
        <w:pStyle w:val="P31"/>
        <w:framePr w:w="3839" w:h="249" w:hRule="exact" w:wrap="none" w:vAnchor="page" w:hAnchor="margin" w:x="6856" w:y="7145"/>
        <w:rPr>
          <w:rStyle w:val="C22"/>
          <w:rtl w:val="0"/>
        </w:rPr>
      </w:pPr>
      <w:r>
        <w:rPr>
          <w:rStyle w:val="C22"/>
          <w:rtl w:val="0"/>
        </w:rPr>
        <w:t>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Vyjmenovat bezpečnostní pravidla platná pro práci na ochoze baterií a pro práci v plynovém zařízení</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Ústní ověření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340" w:hRule="exact" w:wrap="none" w:vAnchor="page" w:hAnchor="margin" w:x="28" w:y="8621"/>
        <w:rPr>
          <w:rStyle w:val="C18"/>
          <w:rtl w:val="0"/>
        </w:rPr>
      </w:pPr>
      <w:r>
        <w:rPr>
          <w:rStyle w:val="C18"/>
          <w:rtl w:val="0"/>
        </w:rPr>
        <w:t>Provádění zkoušek v procesu koksování</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a) Popsat zkoušky prováděné na bateriích (MICUM – zkouška pevnosti a otěrnosti koksu)</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Ústní ověření</w:t>
      </w:r>
    </w:p>
    <w:p>
      <w:pPr>
        <w:pStyle w:val="P16"/>
        <w:framePr w:w="6710" w:h="376" w:hRule="exact" w:wrap="none" w:vAnchor="page" w:hAnchor="margin" w:x="45" w:y="10043"/>
        <w:rPr>
          <w:rStyle w:val="C3"/>
          <w:rtl w:val="0"/>
        </w:rPr>
      </w:pPr>
    </w:p>
    <w:p>
      <w:pPr>
        <w:pStyle w:val="P17"/>
        <w:framePr w:w="6658" w:h="249" w:hRule="exact" w:wrap="none" w:vAnchor="page" w:hAnchor="margin" w:x="71" w:y="10099"/>
        <w:rPr>
          <w:rStyle w:val="C13"/>
          <w:rtl w:val="0"/>
        </w:rPr>
      </w:pPr>
      <w:r>
        <w:rPr>
          <w:rStyle w:val="C13"/>
          <w:rtl w:val="0"/>
        </w:rPr>
        <w:t>b) Provádět mechanické a fyzikálně-chemické zkoušky vzorků</w:t>
      </w:r>
    </w:p>
    <w:p>
      <w:pPr>
        <w:pStyle w:val="P30"/>
        <w:framePr w:w="3921" w:h="376" w:hRule="exact" w:wrap="none" w:vAnchor="page" w:hAnchor="margin" w:x="6800" w:y="10043"/>
        <w:rPr>
          <w:rStyle w:val="C3"/>
          <w:rtl w:val="0"/>
        </w:rPr>
      </w:pPr>
    </w:p>
    <w:p>
      <w:pPr>
        <w:pStyle w:val="P31"/>
        <w:framePr w:w="3839" w:h="249" w:hRule="exact" w:wrap="none" w:vAnchor="page" w:hAnchor="margin" w:x="6856" w:y="10099"/>
        <w:rPr>
          <w:rStyle w:val="C22"/>
          <w:rtl w:val="0"/>
        </w:rPr>
      </w:pPr>
      <w:r>
        <w:rPr>
          <w:rStyle w:val="C22"/>
          <w:rtl w:val="0"/>
        </w:rPr>
        <w:t>Praktické předvedení s ústní obhajobou</w:t>
      </w:r>
    </w:p>
    <w:p>
      <w:pPr>
        <w:pStyle w:val="P32"/>
        <w:framePr w:w="10710" w:h="248" w:hRule="exact" w:wrap="none" w:vAnchor="page" w:hAnchor="margin" w:x="28" w:y="10533"/>
        <w:rPr>
          <w:rStyle w:val="C23"/>
          <w:rtl w:val="0"/>
        </w:rPr>
      </w:pPr>
      <w:r>
        <w:rPr>
          <w:rStyle w:val="C23"/>
          <w:rtl w:val="0"/>
        </w:rPr>
        <w:t>Je třeba splnit obě kritéria.</w:t>
      </w:r>
    </w:p>
    <w:p>
      <w:pPr>
        <w:pStyle w:val="P23"/>
        <w:framePr w:w="10710" w:h="340" w:hRule="exact" w:wrap="none" w:vAnchor="page" w:hAnchor="margin" w:x="28" w:y="10968"/>
        <w:rPr>
          <w:rStyle w:val="C18"/>
          <w:rtl w:val="0"/>
        </w:rPr>
      </w:pPr>
      <w:r>
        <w:rPr>
          <w:rStyle w:val="C18"/>
          <w:rtl w:val="0"/>
        </w:rPr>
        <w:t>Příprava vstupů pro koksárenské procesy</w:t>
      </w:r>
    </w:p>
    <w:p>
      <w:pPr>
        <w:pStyle w:val="P24"/>
        <w:framePr w:w="6713" w:h="376" w:hRule="exact" w:wrap="none" w:vAnchor="page" w:hAnchor="margin" w:x="45" w:y="11408"/>
        <w:rPr>
          <w:rStyle w:val="C3"/>
          <w:rtl w:val="0"/>
        </w:rPr>
      </w:pPr>
    </w:p>
    <w:p>
      <w:pPr>
        <w:pStyle w:val="P25"/>
        <w:framePr w:w="6661" w:h="249" w:hRule="exact" w:wrap="none" w:vAnchor="page" w:hAnchor="margin" w:x="71" w:y="11479"/>
        <w:rPr>
          <w:rStyle w:val="C19"/>
          <w:rtl w:val="0"/>
        </w:rPr>
      </w:pPr>
      <w:r>
        <w:rPr>
          <w:rStyle w:val="C19"/>
          <w:rtl w:val="0"/>
        </w:rPr>
        <w:t>Kritéria hodnocení</w:t>
      </w:r>
    </w:p>
    <w:p>
      <w:pPr>
        <w:pStyle w:val="P26"/>
        <w:framePr w:w="3918" w:h="376" w:hRule="exact" w:wrap="none" w:vAnchor="page" w:hAnchor="margin" w:x="6803" w:y="11408"/>
        <w:rPr>
          <w:rStyle w:val="C3"/>
          <w:rtl w:val="0"/>
        </w:rPr>
      </w:pPr>
    </w:p>
    <w:p>
      <w:pPr>
        <w:pStyle w:val="P27"/>
        <w:framePr w:w="3836" w:h="249" w:hRule="exact" w:wrap="none" w:vAnchor="page" w:hAnchor="margin" w:x="6859" w:y="11479"/>
        <w:rPr>
          <w:rStyle w:val="C20"/>
          <w:rtl w:val="0"/>
        </w:rPr>
      </w:pPr>
      <w:r>
        <w:rPr>
          <w:rStyle w:val="C20"/>
          <w:rtl w:val="0"/>
        </w:rPr>
        <w:t>Způsoby ověření</w:t>
      </w:r>
    </w:p>
    <w:p>
      <w:pPr>
        <w:pStyle w:val="P12"/>
        <w:framePr w:w="6710" w:h="376" w:hRule="exact" w:wrap="none" w:vAnchor="page" w:hAnchor="margin" w:x="45" w:y="11784"/>
        <w:rPr>
          <w:rStyle w:val="C3"/>
          <w:rtl w:val="0"/>
        </w:rPr>
      </w:pPr>
    </w:p>
    <w:p>
      <w:pPr>
        <w:pStyle w:val="P13"/>
        <w:framePr w:w="6658" w:h="249" w:hRule="exact" w:wrap="none" w:vAnchor="page" w:hAnchor="margin" w:x="71" w:y="11840"/>
        <w:rPr>
          <w:rStyle w:val="C11"/>
          <w:rtl w:val="0"/>
        </w:rPr>
      </w:pPr>
      <w:r>
        <w:rPr>
          <w:rStyle w:val="C11"/>
          <w:rtl w:val="0"/>
        </w:rPr>
        <w:t>a) Charakterizovat možné vady vstupů</w:t>
      </w:r>
    </w:p>
    <w:p>
      <w:pPr>
        <w:pStyle w:val="P28"/>
        <w:framePr w:w="3921" w:h="376" w:hRule="exact" w:wrap="none" w:vAnchor="page" w:hAnchor="margin" w:x="6800" w:y="11784"/>
        <w:rPr>
          <w:rStyle w:val="C3"/>
          <w:rtl w:val="0"/>
        </w:rPr>
      </w:pPr>
    </w:p>
    <w:p>
      <w:pPr>
        <w:pStyle w:val="P29"/>
        <w:framePr w:w="3839" w:h="249" w:hRule="exact" w:wrap="none" w:vAnchor="page" w:hAnchor="margin" w:x="6856" w:y="11840"/>
        <w:rPr>
          <w:rStyle w:val="C21"/>
          <w:rtl w:val="0"/>
        </w:rPr>
      </w:pPr>
      <w:r>
        <w:rPr>
          <w:rStyle w:val="C21"/>
          <w:rtl w:val="0"/>
        </w:rPr>
        <w:t>Ústní ověření</w:t>
      </w:r>
    </w:p>
    <w:p>
      <w:pPr>
        <w:pStyle w:val="P16"/>
        <w:framePr w:w="6710" w:h="376" w:hRule="exact" w:wrap="none" w:vAnchor="page" w:hAnchor="margin" w:x="45" w:y="12160"/>
        <w:rPr>
          <w:rStyle w:val="C3"/>
          <w:rtl w:val="0"/>
        </w:rPr>
      </w:pPr>
    </w:p>
    <w:p>
      <w:pPr>
        <w:pStyle w:val="P17"/>
        <w:framePr w:w="6658" w:h="249" w:hRule="exact" w:wrap="none" w:vAnchor="page" w:hAnchor="margin" w:x="71" w:y="12216"/>
        <w:rPr>
          <w:rStyle w:val="C13"/>
          <w:rtl w:val="0"/>
        </w:rPr>
      </w:pPr>
      <w:r>
        <w:rPr>
          <w:rStyle w:val="C13"/>
          <w:rtl w:val="0"/>
        </w:rPr>
        <w:t>b) Kontrolovat kvalitu vstupů, definovat vady</w:t>
      </w:r>
    </w:p>
    <w:p>
      <w:pPr>
        <w:pStyle w:val="P30"/>
        <w:framePr w:w="3921" w:h="376" w:hRule="exact" w:wrap="none" w:vAnchor="page" w:hAnchor="margin" w:x="6800" w:y="12160"/>
        <w:rPr>
          <w:rStyle w:val="C3"/>
          <w:rtl w:val="0"/>
        </w:rPr>
      </w:pPr>
    </w:p>
    <w:p>
      <w:pPr>
        <w:pStyle w:val="P31"/>
        <w:framePr w:w="3839" w:h="249" w:hRule="exact" w:wrap="none" w:vAnchor="page" w:hAnchor="margin" w:x="6856" w:y="12216"/>
        <w:rPr>
          <w:rStyle w:val="C22"/>
          <w:rtl w:val="0"/>
        </w:rPr>
      </w:pPr>
      <w:r>
        <w:rPr>
          <w:rStyle w:val="C22"/>
          <w:rtl w:val="0"/>
        </w:rPr>
        <w:t>Praktické předvedení s ústní obhajobou</w:t>
      </w:r>
    </w:p>
    <w:p>
      <w:pPr>
        <w:pStyle w:val="P12"/>
        <w:framePr w:w="6710" w:h="376" w:hRule="exact" w:wrap="none" w:vAnchor="page" w:hAnchor="margin" w:x="45" w:y="12536"/>
        <w:rPr>
          <w:rStyle w:val="C3"/>
          <w:rtl w:val="0"/>
        </w:rPr>
      </w:pPr>
    </w:p>
    <w:p>
      <w:pPr>
        <w:pStyle w:val="P13"/>
        <w:framePr w:w="6658" w:h="249" w:hRule="exact" w:wrap="none" w:vAnchor="page" w:hAnchor="margin" w:x="71" w:y="12592"/>
        <w:rPr>
          <w:rStyle w:val="C11"/>
          <w:rtl w:val="0"/>
        </w:rPr>
      </w:pPr>
      <w:r>
        <w:rPr>
          <w:rStyle w:val="C11"/>
          <w:rtl w:val="0"/>
        </w:rPr>
        <w:t>c) Obsluhovat manipulační mechanizmy, plnicí vůz, vodicí vůz, výtlačný stroj</w:t>
      </w:r>
    </w:p>
    <w:p>
      <w:pPr>
        <w:pStyle w:val="P28"/>
        <w:framePr w:w="3921" w:h="376" w:hRule="exact" w:wrap="none" w:vAnchor="page" w:hAnchor="margin" w:x="6800" w:y="12536"/>
        <w:rPr>
          <w:rStyle w:val="C3"/>
          <w:rtl w:val="0"/>
        </w:rPr>
      </w:pPr>
    </w:p>
    <w:p>
      <w:pPr>
        <w:pStyle w:val="P29"/>
        <w:framePr w:w="3839" w:h="249" w:hRule="exact" w:wrap="none" w:vAnchor="page" w:hAnchor="margin" w:x="6856" w:y="12592"/>
        <w:rPr>
          <w:rStyle w:val="C21"/>
          <w:rtl w:val="0"/>
        </w:rPr>
      </w:pPr>
      <w:r>
        <w:rPr>
          <w:rStyle w:val="C21"/>
          <w:rtl w:val="0"/>
        </w:rPr>
        <w:t>Praktické předvedení s ústní obhajobou</w:t>
      </w:r>
    </w:p>
    <w:p>
      <w:pPr>
        <w:pStyle w:val="P32"/>
        <w:framePr w:w="10710" w:h="248" w:hRule="exact" w:wrap="none" w:vAnchor="page" w:hAnchor="margin" w:x="28" w:y="130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Koksař obsluha baterií, 28.5.2026 2:08:20</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ošetřování a údržba koksárenských baterií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Spolupracovat při seřizování topných armatur</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 obhajobou</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Spolupracovat při regulaci teplot a tahu v otopném systému baterie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 obhajobou</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Vést evidenci o průběhu koksování a stavu zařízení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Spolupracovat při údržbě zdiva baterií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Obsluha zařízení v provozu koksování</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Rozeznat a popsat funkci strojů a zařízení používaných v procesu koksování</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Praktické předvedení s ústní obhajobou v provozním prostředí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b) Určit části jednotlivých zařízení a strojů na koksovně a uvést jejich základní vlastnosti</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Ústní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Obsluhovat zařízení koksových baterií</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 s ústní obhajobou</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Obsluhovat zařízení uhelné vsázky</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 s ústní obhajobou</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e) Obsluhovat zařízení dopravy uhelné vsázky a koksu</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Praktické předvedení s ústní obhajobou</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f) Obsluhovat zařízení expedice včetně nakládky výrobků koksovny</w:t>
      </w:r>
    </w:p>
    <w:p>
      <w:pPr>
        <w:pStyle w:val="P30"/>
        <w:framePr w:w="3921" w:h="376" w:hRule="exact" w:wrap="none" w:vAnchor="page" w:hAnchor="margin" w:x="6800" w:y="8182"/>
        <w:rPr>
          <w:rStyle w:val="C3"/>
          <w:rtl w:val="0"/>
        </w:rPr>
      </w:pPr>
    </w:p>
    <w:p>
      <w:pPr>
        <w:pStyle w:val="P31"/>
        <w:framePr w:w="3839" w:h="249" w:hRule="exact" w:wrap="none" w:vAnchor="page" w:hAnchor="margin" w:x="6856" w:y="8238"/>
        <w:rPr>
          <w:rStyle w:val="C22"/>
          <w:rtl w:val="0"/>
        </w:rPr>
      </w:pPr>
      <w:r>
        <w:rPr>
          <w:rStyle w:val="C22"/>
          <w:rtl w:val="0"/>
        </w:rPr>
        <w:t>Praktické předvedení s ústní obhajobou</w:t>
      </w:r>
    </w:p>
    <w:p>
      <w:pPr>
        <w:pStyle w:val="P32"/>
        <w:framePr w:w="10710" w:h="248" w:hRule="exact" w:wrap="none" w:vAnchor="page" w:hAnchor="margin" w:x="28" w:y="86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Koksař obsluha baterií, 28.5.2026 2:08:20</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18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5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5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http://katalog.nsp.cz/karta_p.aspx?id_jp=100236&amp;kod_sm1=36).</w:t>
      </w:r>
    </w:p>
    <w:p>
      <w:pPr>
        <w:pStyle w:val="P33"/>
        <w:framePr w:w="10766" w:h="1837" w:hRule="exact" w:wrap="none" w:vAnchor="page" w:hAnchor="margin" w:x="0" w:y="4563"/>
        <w:rPr>
          <w:rStyle w:val="C3"/>
          <w:rtl w:val="0"/>
        </w:rPr>
      </w:pPr>
    </w:p>
    <w:p>
      <w:pPr>
        <w:pStyle w:val="P35"/>
        <w:framePr w:w="10710" w:h="340" w:hRule="exact" w:wrap="none" w:vAnchor="page" w:hAnchor="margin" w:x="28" w:y="4563"/>
        <w:rPr>
          <w:rStyle w:val="C25"/>
          <w:rtl w:val="0"/>
        </w:rPr>
      </w:pPr>
      <w:r>
        <w:rPr>
          <w:rStyle w:val="C25"/>
          <w:rtl w:val="0"/>
        </w:rPr>
        <w:t>Výsledné hodnocení</w:t>
      </w:r>
    </w:p>
    <w:p>
      <w:pPr>
        <w:keepNext w:val="0"/>
        <w:keepLines w:val="0"/>
        <w:framePr w:w="10766" w:h="1497" w:hRule="exact" w:wrap="none" w:vAnchor="page" w:hAnchor="margin" w:x="0" w:y="49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6627"/>
        <w:rPr>
          <w:rStyle w:val="C3"/>
          <w:rtl w:val="0"/>
        </w:rPr>
      </w:pPr>
    </w:p>
    <w:p>
      <w:pPr>
        <w:pStyle w:val="P35"/>
        <w:framePr w:w="10710" w:h="340" w:hRule="exact" w:wrap="none" w:vAnchor="page" w:hAnchor="margin" w:x="28" w:y="6627"/>
        <w:rPr>
          <w:rStyle w:val="C25"/>
          <w:rtl w:val="0"/>
        </w:rPr>
      </w:pPr>
      <w:r>
        <w:rPr>
          <w:rStyle w:val="C25"/>
          <w:rtl w:val="0"/>
        </w:rPr>
        <w:t>Počet zkoušejících</w:t>
      </w:r>
    </w:p>
    <w:p>
      <w:pPr>
        <w:keepNext w:val="0"/>
        <w:keepLines w:val="0"/>
        <w:framePr w:w="10766" w:h="806" w:hRule="exact" w:wrap="none" w:vAnchor="page" w:hAnchor="margin" w:x="0" w:y="69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33"/>
        <w:framePr w:w="10766" w:h="7166" w:hRule="exact" w:wrap="none" w:vAnchor="page" w:hAnchor="margin" w:x="0" w:y="8000"/>
        <w:rPr>
          <w:rStyle w:val="C3"/>
          <w:rtl w:val="0"/>
        </w:rPr>
      </w:pPr>
    </w:p>
    <w:p>
      <w:pPr>
        <w:pStyle w:val="P35"/>
        <w:framePr w:w="10710" w:h="547" w:hRule="exact" w:wrap="none" w:vAnchor="page" w:hAnchor="margin" w:x="28" w:y="8000"/>
        <w:rPr>
          <w:rStyle w:val="C25"/>
          <w:rtl w:val="0"/>
        </w:rPr>
      </w:pPr>
      <w:r>
        <w:rPr>
          <w:rStyle w:val="C25"/>
          <w:rtl w:val="0"/>
        </w:rPr>
        <w:t>Požadavky na odbornou způsobilost autorizované osoby, resp. autorizovaného zástupce autorizované osoby</w:t>
      </w:r>
    </w:p>
    <w:p>
      <w:pPr>
        <w:keepNext w:val="0"/>
        <w:keepLines w:val="0"/>
        <w:framePr w:w="10766" w:h="6619" w:hRule="exact" w:wrap="none" w:vAnchor="page" w:hAnchor="margin" w:x="0" w:y="8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19" w:hRule="exact" w:wrap="none" w:vAnchor="page" w:hAnchor="margin" w:x="0" w:y="8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8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Střední vzdělání s maturitní zkouškou strojírenství nebo hutnictví a alespoň 5 let odborné praxe v řídících činnostech v oblasti koksárenství, nebo ve funkci učitele praktického vyučování, z toho minimálně jeden rok v období posledních dvou let před podáním žádosti o autorizaci. </w:t>
      </w:r>
    </w:p>
    <w:p>
      <w:pPr>
        <w:keepNext w:val="0"/>
        <w:keepLines w:val="0"/>
        <w:framePr w:w="10766" w:h="6619" w:hRule="exact" w:wrap="none" w:vAnchor="page" w:hAnchor="margin" w:x="0" w:y="8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vzdělání se zaměřením na strojírenství nebo hutnictví a alespoň 5 let odborné praxe v řídicích činnostech v oblasti výroby výrobků koksovny, nebo ve funkci učitele odborných předmětů, z toho minimálně jeden rok v období posledních dvou let před podáním žádosti o autorizaci.</w:t>
      </w:r>
    </w:p>
    <w:p>
      <w:pPr>
        <w:keepNext w:val="0"/>
        <w:keepLines w:val="0"/>
        <w:framePr w:w="10766" w:h="6619" w:hRule="exact" w:wrap="none" w:vAnchor="page" w:hAnchor="margin" w:x="0" w:y="8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8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619" w:hRule="exact" w:wrap="none" w:vAnchor="page" w:hAnchor="margin" w:x="0" w:y="8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19" w:hRule="exact" w:wrap="none" w:vAnchor="page" w:hAnchor="margin" w:x="0" w:y="8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619" w:hRule="exact" w:wrap="none" w:vAnchor="page" w:hAnchor="margin" w:x="0" w:y="8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8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19" w:hRule="exact" w:wrap="none" w:vAnchor="page" w:hAnchor="margin" w:x="0" w:y="8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85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21"/>
        <w:framePr w:w="7654" w:h="331" w:hRule="exact" w:wrap="none" w:vAnchor="page" w:hAnchor="margin" w:x="28" w:y="15940"/>
        <w:rPr>
          <w:rStyle w:val="C16"/>
          <w:rtl w:val="0"/>
        </w:rPr>
      </w:pPr>
      <w:r>
        <w:rPr>
          <w:rStyle w:val="C16"/>
          <w:rtl w:val="0"/>
        </w:rPr>
        <w:t>Koksař obsluha baterií, 28.5.2026 2:08:20</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53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21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provádět v provoze koksovny (koksárenské pece, třídírna koksu, přípravna vsázky, manipulační mechanizmy, plnicí vůz, vodicí vůz, výtlačný stroj, provozní normy, technické podklady aj.)</w:t>
      </w:r>
    </w:p>
    <w:p>
      <w:pPr>
        <w:keepNext w:val="0"/>
        <w:keepLines w:val="0"/>
        <w:framePr w:w="10766" w:h="21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4919"/>
        <w:rPr>
          <w:rStyle w:val="C3"/>
          <w:rtl w:val="0"/>
        </w:rPr>
      </w:pPr>
    </w:p>
    <w:p>
      <w:pPr>
        <w:pStyle w:val="P35"/>
        <w:framePr w:w="10710" w:h="340" w:hRule="exact" w:wrap="none" w:vAnchor="page" w:hAnchor="margin" w:x="28" w:y="4919"/>
        <w:rPr>
          <w:rStyle w:val="C25"/>
          <w:rtl w:val="0"/>
        </w:rPr>
      </w:pPr>
      <w:r>
        <w:rPr>
          <w:rStyle w:val="C25"/>
          <w:rtl w:val="0"/>
        </w:rPr>
        <w:t>Doba přípravy na zkoušku</w:t>
      </w:r>
    </w:p>
    <w:p>
      <w:pPr>
        <w:keepNext w:val="0"/>
        <w:keepLines w:val="0"/>
        <w:framePr w:w="10766" w:h="1036" w:hRule="exact" w:wrap="none" w:vAnchor="page" w:hAnchor="margin" w:x="0" w:y="52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33"/>
        <w:framePr w:w="10766" w:h="1146" w:hRule="exact" w:wrap="none" w:vAnchor="page" w:hAnchor="margin" w:x="0" w:y="6522"/>
        <w:rPr>
          <w:rStyle w:val="C3"/>
          <w:rtl w:val="0"/>
        </w:rPr>
      </w:pPr>
    </w:p>
    <w:p>
      <w:pPr>
        <w:pStyle w:val="P35"/>
        <w:framePr w:w="10710" w:h="340" w:hRule="exact" w:wrap="none" w:vAnchor="page" w:hAnchor="margin" w:x="28" w:y="6522"/>
        <w:rPr>
          <w:rStyle w:val="C25"/>
          <w:rtl w:val="0"/>
        </w:rPr>
      </w:pPr>
      <w:r>
        <w:rPr>
          <w:rStyle w:val="C25"/>
          <w:rtl w:val="0"/>
        </w:rPr>
        <w:t>Doba pro vykonání zkoušky</w:t>
      </w:r>
    </w:p>
    <w:p>
      <w:pPr>
        <w:keepNext w:val="0"/>
        <w:keepLines w:val="0"/>
        <w:framePr w:w="10766" w:h="806" w:hRule="exact" w:wrap="none" w:vAnchor="page" w:hAnchor="margin" w:x="0" w:y="6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Koksař obsluha baterií, 28.5.2026 2:08:20</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hutnictví, slévárenství a kovárenství,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 Mittal,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TŽ,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OKK, a. s.</w:t>
      </w:r>
    </w:p>
    <w:p>
      <w:pPr>
        <w:pStyle w:val="P21"/>
        <w:framePr w:w="7654" w:h="331" w:hRule="exact" w:wrap="none" w:vAnchor="page" w:hAnchor="margin" w:x="28" w:y="15940"/>
        <w:rPr>
          <w:rStyle w:val="C16"/>
          <w:rtl w:val="0"/>
        </w:rPr>
      </w:pPr>
      <w:r>
        <w:rPr>
          <w:rStyle w:val="C16"/>
          <w:rtl w:val="0"/>
        </w:rPr>
        <w:t>Koksař obsluha baterií, 28.5.2026 2:08:20</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