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19B4DD" Type="http://schemas.openxmlformats.org/officeDocument/2006/relationships/officeDocument" Target="/word/document.xml" /><Relationship Id="coreR5D19B4DD" Type="http://schemas.openxmlformats.org/package/2006/relationships/metadata/core-properties" Target="/docProps/core.xml" /><Relationship Id="customR5D19B4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soustruzích, frézkách, hoblovkách, obrážečkách a vrtačkách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 v celek, demontáž, montáž a oživování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údržby, rekonstrukcí, oprav a generálních oprav na kolejových vozidlech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strojích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kolejových konstrukcí a vozidel,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potrvrzením (odkaz na povolání v NSP - https://www.nsp.cz/jednotka-prace/zamecnik-kolejovych-konst#zdravotni-zpusobilost).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certifikátem o úspěšném absolvování zkoušky svářeče tavného svařování ocelí dle aktuálně platné ISO normy.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provozního zámečníka kolejových konstrukcí a vozidel.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kompetenci "Sestavování částí kolejových vozidel a jejich příslušenství v celek, demontáž, montáž a oživování (e74.A.3099)“ se od uchazeče na zkoušce požaduje praktické předvečdení svařování, nýtovaní, montáž atd.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zkoušky požadují orientaci v technologickém postupu sestavování částí kolejových vozidel, jejich demontáži a oživování. Tyto technologické postupy a technická dokumentace musí být u zkoušky k dispozici.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spočívá v provedení zámečnických, demontážních a renovačních prací na určitých uzlech kolejových vozidel – komponentech podvozku, tažného zařízení nebo částí skříní kolejových vozidel.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kolejových konstrukcí a vozidel,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INVESTMENT,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kolejových konstrukcí a vozidel,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