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1E4A3" Type="http://schemas.openxmlformats.org/officeDocument/2006/relationships/officeDocument" Target="/word/document.xml" /><Relationship Id="coreR6A31E4A3" Type="http://schemas.openxmlformats.org/package/2006/relationships/metadata/core-properties" Target="/docProps/core.xml" /><Relationship Id="customR6A31E4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výrobků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podle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podle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podle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strojové součástky a polotovary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b) Zvolit vhodné mechanizační prostředky pro manipulaci s břemeny</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547" w:hRule="exact" w:wrap="none" w:vAnchor="page" w:hAnchor="margin" w:x="28" w:y="9725"/>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376" w:hRule="exact" w:wrap="none" w:vAnchor="page" w:hAnchor="margin" w:x="45" w:y="10748"/>
        <w:rPr>
          <w:rStyle w:val="C3"/>
          <w:rtl w:val="0"/>
        </w:rPr>
      </w:pPr>
    </w:p>
    <w:p>
      <w:pPr>
        <w:pStyle w:val="P13"/>
        <w:framePr w:w="6658" w:h="249" w:hRule="exact" w:wrap="none" w:vAnchor="page" w:hAnchor="margin" w:x="71" w:y="10804"/>
        <w:rPr>
          <w:rStyle w:val="C11"/>
          <w:rtl w:val="0"/>
        </w:rPr>
      </w:pPr>
      <w:r>
        <w:rPr>
          <w:rStyle w:val="C11"/>
          <w:rtl w:val="0"/>
        </w:rPr>
        <w:t>a) Měřit a orýsovávat plechy</w:t>
      </w:r>
    </w:p>
    <w:p>
      <w:pPr>
        <w:pStyle w:val="P28"/>
        <w:framePr w:w="3921" w:h="376" w:hRule="exact" w:wrap="none" w:vAnchor="page" w:hAnchor="margin" w:x="6800" w:y="10748"/>
        <w:rPr>
          <w:rStyle w:val="C3"/>
          <w:rtl w:val="0"/>
        </w:rPr>
      </w:pPr>
    </w:p>
    <w:p>
      <w:pPr>
        <w:pStyle w:val="P29"/>
        <w:framePr w:w="3839" w:h="249" w:hRule="exact" w:wrap="none" w:vAnchor="page" w:hAnchor="margin" w:x="6856" w:y="10804"/>
        <w:rPr>
          <w:rStyle w:val="C21"/>
          <w:rtl w:val="0"/>
        </w:rPr>
      </w:pPr>
      <w:r>
        <w:rPr>
          <w:rStyle w:val="C21"/>
          <w:rtl w:val="0"/>
        </w:rPr>
        <w:t>Praktické předvedení a 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Řezat materiály, plechy, trubky, profily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Stříhat, sekat a probíjet materiál</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 a ústní ověření</w:t>
      </w:r>
    </w:p>
    <w:p>
      <w:pPr>
        <w:pStyle w:val="P16"/>
        <w:framePr w:w="6710" w:h="376" w:hRule="exact" w:wrap="none" w:vAnchor="page" w:hAnchor="margin" w:x="45" w:y="11877"/>
        <w:rPr>
          <w:rStyle w:val="C3"/>
          <w:rtl w:val="0"/>
        </w:rPr>
      </w:pPr>
    </w:p>
    <w:p>
      <w:pPr>
        <w:pStyle w:val="P17"/>
        <w:framePr w:w="6658" w:h="249" w:hRule="exact" w:wrap="none" w:vAnchor="page" w:hAnchor="margin" w:x="71" w:y="11933"/>
        <w:rPr>
          <w:rStyle w:val="C13"/>
          <w:rtl w:val="0"/>
        </w:rPr>
      </w:pPr>
      <w:r>
        <w:rPr>
          <w:rStyle w:val="C13"/>
          <w:rtl w:val="0"/>
        </w:rPr>
        <w:t>d) Pilovat plochy rovinné, tvarové a spájené</w:t>
      </w:r>
    </w:p>
    <w:p>
      <w:pPr>
        <w:pStyle w:val="P30"/>
        <w:framePr w:w="3921" w:h="376" w:hRule="exact" w:wrap="none" w:vAnchor="page" w:hAnchor="margin" w:x="6800" w:y="11877"/>
        <w:rPr>
          <w:rStyle w:val="C3"/>
          <w:rtl w:val="0"/>
        </w:rPr>
      </w:pPr>
    </w:p>
    <w:p>
      <w:pPr>
        <w:pStyle w:val="P31"/>
        <w:framePr w:w="3839" w:h="249" w:hRule="exact" w:wrap="none" w:vAnchor="page" w:hAnchor="margin" w:x="6856" w:y="11933"/>
        <w:rPr>
          <w:rStyle w:val="C22"/>
          <w:rtl w:val="0"/>
        </w:rPr>
      </w:pPr>
      <w:r>
        <w:rPr>
          <w:rStyle w:val="C22"/>
          <w:rtl w:val="0"/>
        </w:rPr>
        <w:t>Praktické předvedení a ústní ověření</w:t>
      </w:r>
    </w:p>
    <w:p>
      <w:pPr>
        <w:pStyle w:val="P12"/>
        <w:framePr w:w="6710" w:h="376" w:hRule="exact" w:wrap="none" w:vAnchor="page" w:hAnchor="margin" w:x="45" w:y="12253"/>
        <w:rPr>
          <w:rStyle w:val="C3"/>
          <w:rtl w:val="0"/>
        </w:rPr>
      </w:pPr>
    </w:p>
    <w:p>
      <w:pPr>
        <w:pStyle w:val="P13"/>
        <w:framePr w:w="6658" w:h="249" w:hRule="exact" w:wrap="none" w:vAnchor="page" w:hAnchor="margin" w:x="71" w:y="12309"/>
        <w:rPr>
          <w:rStyle w:val="C11"/>
          <w:rtl w:val="0"/>
        </w:rPr>
      </w:pPr>
      <w:r>
        <w:rPr>
          <w:rStyle w:val="C11"/>
          <w:rtl w:val="0"/>
        </w:rPr>
        <w:t>e) Rovnat a ohýbat ploché a profilové materiály</w:t>
      </w:r>
    </w:p>
    <w:p>
      <w:pPr>
        <w:pStyle w:val="P28"/>
        <w:framePr w:w="3921" w:h="376" w:hRule="exact" w:wrap="none" w:vAnchor="page" w:hAnchor="margin" w:x="6800" w:y="12253"/>
        <w:rPr>
          <w:rStyle w:val="C3"/>
          <w:rtl w:val="0"/>
        </w:rPr>
      </w:pPr>
    </w:p>
    <w:p>
      <w:pPr>
        <w:pStyle w:val="P29"/>
        <w:framePr w:w="3839" w:h="249" w:hRule="exact" w:wrap="none" w:vAnchor="page" w:hAnchor="margin" w:x="6856" w:y="12309"/>
        <w:rPr>
          <w:rStyle w:val="C21"/>
          <w:rtl w:val="0"/>
        </w:rPr>
      </w:pPr>
      <w:r>
        <w:rPr>
          <w:rStyle w:val="C21"/>
          <w:rtl w:val="0"/>
        </w:rPr>
        <w:t>Praktické předvedení a ústní ověření</w:t>
      </w:r>
    </w:p>
    <w:p>
      <w:pPr>
        <w:pStyle w:val="P16"/>
        <w:framePr w:w="6710" w:h="376" w:hRule="exact" w:wrap="none" w:vAnchor="page" w:hAnchor="margin" w:x="45" w:y="12629"/>
        <w:rPr>
          <w:rStyle w:val="C3"/>
          <w:rtl w:val="0"/>
        </w:rPr>
      </w:pPr>
    </w:p>
    <w:p>
      <w:pPr>
        <w:pStyle w:val="P17"/>
        <w:framePr w:w="6658" w:h="249" w:hRule="exact" w:wrap="none" w:vAnchor="page" w:hAnchor="margin" w:x="71" w:y="12685"/>
        <w:rPr>
          <w:rStyle w:val="C13"/>
          <w:rtl w:val="0"/>
        </w:rPr>
      </w:pPr>
      <w:r>
        <w:rPr>
          <w:rStyle w:val="C13"/>
          <w:rtl w:val="0"/>
        </w:rPr>
        <w:t>f) Zakružovat plechy, trubky, kovové tyče a profily</w:t>
      </w:r>
    </w:p>
    <w:p>
      <w:pPr>
        <w:pStyle w:val="P30"/>
        <w:framePr w:w="3921" w:h="376" w:hRule="exact" w:wrap="none" w:vAnchor="page" w:hAnchor="margin" w:x="6800" w:y="12629"/>
        <w:rPr>
          <w:rStyle w:val="C3"/>
          <w:rtl w:val="0"/>
        </w:rPr>
      </w:pPr>
    </w:p>
    <w:p>
      <w:pPr>
        <w:pStyle w:val="P31"/>
        <w:framePr w:w="3839" w:h="249" w:hRule="exact" w:wrap="none" w:vAnchor="page" w:hAnchor="margin" w:x="6856" w:y="12685"/>
        <w:rPr>
          <w:rStyle w:val="C22"/>
          <w:rtl w:val="0"/>
        </w:rPr>
      </w:pPr>
      <w:r>
        <w:rPr>
          <w:rStyle w:val="C22"/>
          <w:rtl w:val="0"/>
        </w:rPr>
        <w:t>Praktické předvedení a ústní ověření</w:t>
      </w:r>
    </w:p>
    <w:p>
      <w:pPr>
        <w:pStyle w:val="P32"/>
        <w:framePr w:w="10710" w:h="248" w:hRule="exact" w:wrap="none" w:vAnchor="page" w:hAnchor="margin" w:x="28" w:y="13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potrvrzením (odkaz na povolání v NSP - https://www.nsp.cz/jednotka-prace/zamecnik-kolejovych-konst#zdravotni-zpusobilost).</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certifikátem o úspěšném absolvování zkoušky svářeče tavného svařování ocelí dle aktuálně platné ISO normy.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kolejových konstrukcí a vozidel.</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kompetenci "Sestavování částí kolejových vozidel a jejich příslušenství v celek, demontáž, montáž a oživování (e74.A.3099)“ se od uchazeče na zkoušce požaduje praktické předvečdení svařování, nýtovaní, montáž atd.</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zkoušky požadují orientaci v technologickém postupu sestavování částí kolejových vozidel, jejich demontáži a oživování. Tyto technologické postupy a technická dokumentace musí být u zkoušky k dispozici.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spočívá v provedení zámečnických, demontážních a renovačních prací na určitých uzlech kolejových vozidel – komponentech podvozku, tažného zařízení nebo částí skříní kolejových vozidel.</w:t>
      </w:r>
    </w:p>
    <w:p>
      <w:pPr>
        <w:pStyle w:val="P33"/>
        <w:framePr w:w="10766" w:h="2072"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strojní mechanik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železničního strojírenství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 včetně vybavení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Rýsovací přístroj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seznamu ze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9849"/>
        <w:rPr>
          <w:rStyle w:val="C3"/>
          <w:rtl w:val="0"/>
        </w:rPr>
      </w:pPr>
    </w:p>
    <w:p>
      <w:pPr>
        <w:pStyle w:val="P35"/>
        <w:framePr w:w="10710" w:h="340" w:hRule="exact" w:wrap="none" w:vAnchor="page" w:hAnchor="margin" w:x="28" w:y="9849"/>
        <w:rPr>
          <w:rStyle w:val="C25"/>
          <w:rtl w:val="0"/>
        </w:rPr>
      </w:pPr>
      <w:r>
        <w:rPr>
          <w:rStyle w:val="C25"/>
          <w:rtl w:val="0"/>
        </w:rPr>
        <w:t>Doba přípravy na zkoušku</w:t>
      </w:r>
    </w:p>
    <w:p>
      <w:pPr>
        <w:keepNext w:val="0"/>
        <w:keepLines w:val="0"/>
        <w:framePr w:w="10766" w:h="806" w:hRule="exact" w:wrap="none" w:vAnchor="page" w:hAnchor="margin" w:x="0" w:y="10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pro vykonání zkoušky</w:t>
      </w:r>
    </w:p>
    <w:p>
      <w:pPr>
        <w:keepNext w:val="0"/>
        <w:keepLines w:val="0"/>
        <w:framePr w:w="10766" w:h="806"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Zámečník kolejových konstrukcí a vozidel, 8.9.2026 8:55:19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E79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0CF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