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30603B" Type="http://schemas.openxmlformats.org/officeDocument/2006/relationships/officeDocument" Target="/word/document.xml" /><Relationship Id="coreR4730603B" Type="http://schemas.openxmlformats.org/package/2006/relationships/metadata/core-properties" Target="/docProps/core.xml" /><Relationship Id="customR473060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 kolejových konstrukcí a vozidel (kód: 23-071-H)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 kolejových konstrukcí a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a nekovových materiálů řezáním, stříháním, pilováním, vrtáním, broušením,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jednoduchých součástí na soustruzích, frézkách, hoblovkách, obrážečkách a vrtačkách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Rovnání kovů pod lisem i bez použití lisu pomocí ohřevu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částí kolejových vozidel a jejich příslušenství v celek, demontáž, montáž a oživování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údržby, rekonstrukcí, oprav a generálních oprav na kolejových vozidlech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Ohýbání a zkružování plechů, trubek, kovových tyčí a profilů na strojních ohýbačkách, zkružovacích strojích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 kolejových konstrukcí a vozidel, 18.10.2026 18:30:07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potrvrzením (odkaz na povolání v NSP - https://www.nsp.cz/jednotka-prace/zamecnik-kolejovych-konst#zdravotni-zpusobilost).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certifikátem o úspěšném absolvování zkoušky svářeče tavného svařování ocelí dle aktuálně platné ISO normy.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provozního zámečníka kolejových konstrukcí a vozidel.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kompetenci "Sestavování částí kolejových vozidel a jejich příslušenství v celek, demontáž, montáž a oživování (e74.A.3099)“ se od uchazeče na zkoušce požaduje praktické předvečdení svařování, nýtovaní, montáž atd.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zkoušky požadují orientaci v technologickém postupu sestavování částí kolejových vozidel, jejich demontáži a oživování. Tyto technologické postupy a technická dokumentace musí být u zkoušky k dispozici.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spočívá v provedení zámečnických, demontážních a renovačních prací na určitých uzlech kolejových vozidel – komponentech podvozku, tažného zařízení nebo částí skříní kolejových vozidel.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 kolejových konstrukcí a vozidel, 18.10.2026 18:30:07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INVESTMENT,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 kolejových konstrukcí a vozidel, 18.10.2026 18:30:07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