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B6D7" Type="http://schemas.openxmlformats.org/officeDocument/2006/relationships/officeDocument" Target="/word/document.xml" /><Relationship Id="coreR329B6D7" Type="http://schemas.openxmlformats.org/package/2006/relationships/metadata/core-properties" Target="/docProps/core.xml" /><Relationship Id="customR329B6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 technička kontrolorka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kontrolor / technička kontrolorka jakosti ve strojírenství, 30.9.2026 0:38:31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jakosti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30.9.2026 0:38:31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jednu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a ústní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a ústní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Praktické předvedení a ústní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Praktické předvedení a 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30.9.2026 0:38:31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https://www.nsp.cz/jednotka-prace/technik-jakosti-ve-stroji#zdravotni-zpusobilost).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Provádění nedestruktivních zkoušek materiálů, svárů a součástí prozařováním, ultrazvukem, magnetickou metodou a kapilární metodou (e75.D.4315) je nutná znalost postupu provádění všech uvedených typů zkoušek, ale praktické předvedení pouze jedné zvolené metody zkoušky.</w:t>
      </w:r>
    </w:p>
    <w:p>
      <w:pPr>
        <w:pStyle w:val="P33"/>
        <w:framePr w:w="10766" w:h="2308"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30.9.2026 0:38:31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příslušného odvětví výroby nebo ve funkci učitele odborných předmětů nebo odborného výcviku v oboru strojírenství.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kontrolor / technička kontrolorka jakosti ve strojírenství, 30.9.2026 0:38:31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Drsnoměry, tvrdoměry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souřadnicová měřidla</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na nedestruktivní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Zářič, rentgen pro provedení prozařovací metody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pro praktické posuzování vad (výbrus, svařence)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záznamům provedených úkonů (protokoly z kontrol, průvodní listy, technologická dokumentace)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61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30.9.2026 0:38:31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pStyle w:val="P21"/>
        <w:framePr w:w="7654" w:h="331" w:hRule="exact" w:wrap="none" w:vAnchor="page" w:hAnchor="margin" w:x="28" w:y="15940"/>
        <w:rPr>
          <w:rStyle w:val="C16"/>
          <w:rtl w:val="0"/>
        </w:rPr>
      </w:pPr>
      <w:r>
        <w:rPr>
          <w:rStyle w:val="C16"/>
          <w:rtl w:val="0"/>
        </w:rPr>
        <w:t>Technik kontrolor / technička kontrolorka jakosti ve strojírenství, 30.9.2026 0:38:31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8268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CA7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