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9BF001" Type="http://schemas.openxmlformats.org/officeDocument/2006/relationships/officeDocument" Target="/word/document.xml" /><Relationship Id="coreRE9BF001" Type="http://schemas.openxmlformats.org/package/2006/relationships/metadata/core-properties" Target="/docProps/core.xml" /><Relationship Id="customRE9BF0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konvenčních obráběcích strojů (kód: 23-066-H)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Seřizovač konvenčních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Seřízení konvenčních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výsledků seřízení konvenčních obráběcích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Předání pracovních pokynů obsluze seřízených konvenčních obráběcích strojů, instruktáž obsluhy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konvenčních obráběcích strojů, 7.7.2026 12:23:54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Orientovat se v  technické dokumentaci, v dílenských výběrech norem a strojnických tabulkách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výrobního výkresu součásti její rozměry, dovolené úchylky rozměrů a tvaru, jakost povrchu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Vyčíst z technologické dokumentace postup obráběcí operace, technologické podmínky pro její jednotlivé úseky, předepsané nástroje, nářadí a výrobní pomůcky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Pracovat se servisními příručkami pro obsluhu a seřizování konvenčních obráběcích strojů, vyčíst z nich pokyny pro obsluhu a seřizování daného stroje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Seřízení konvenčních obráběcích strojů</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831" w:hRule="exact" w:wrap="none" w:vAnchor="page" w:hAnchor="margin" w:x="45" w:y="7768"/>
        <w:rPr>
          <w:rStyle w:val="C3"/>
          <w:rtl w:val="0"/>
        </w:rPr>
      </w:pPr>
    </w:p>
    <w:p>
      <w:pPr>
        <w:pStyle w:val="P13"/>
        <w:framePr w:w="6658" w:h="704" w:hRule="exact" w:wrap="none" w:vAnchor="page" w:hAnchor="margin" w:x="71" w:y="7824"/>
        <w:rPr>
          <w:rStyle w:val="C11"/>
          <w:rtl w:val="0"/>
        </w:rPr>
      </w:pPr>
      <w:r>
        <w:rPr>
          <w:rStyle w:val="C11"/>
          <w:rtl w:val="0"/>
        </w:rPr>
        <w:t>a) Určit samostatně postup seřizování dvou různých druhů konvenčních obráběcích strojů pro zadané technologické operace včetně volby potřebného nářadí, nástrojů, pomůcek a měřidel k seřízení</w:t>
      </w:r>
    </w:p>
    <w:p>
      <w:pPr>
        <w:pStyle w:val="P28"/>
        <w:framePr w:w="3921" w:h="831" w:hRule="exact" w:wrap="none" w:vAnchor="page" w:hAnchor="margin" w:x="6800" w:y="7768"/>
        <w:rPr>
          <w:rStyle w:val="C3"/>
          <w:rtl w:val="0"/>
        </w:rPr>
      </w:pPr>
    </w:p>
    <w:p>
      <w:pPr>
        <w:pStyle w:val="P29"/>
        <w:framePr w:w="3839" w:h="704"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599"/>
        <w:rPr>
          <w:rStyle w:val="C3"/>
          <w:rtl w:val="0"/>
        </w:rPr>
      </w:pPr>
    </w:p>
    <w:p>
      <w:pPr>
        <w:pStyle w:val="P17"/>
        <w:framePr w:w="6658" w:h="704" w:hRule="exact" w:wrap="none" w:vAnchor="page" w:hAnchor="margin" w:x="71" w:y="8655"/>
        <w:rPr>
          <w:rStyle w:val="C13"/>
          <w:rtl w:val="0"/>
        </w:rPr>
      </w:pPr>
      <w:r>
        <w:rPr>
          <w:rStyle w:val="C13"/>
          <w:rtl w:val="0"/>
        </w:rPr>
        <w:t>b) Namontovat na dva různé druhy konvenčních obráběcích strojů jejich příslušenství, upínací nářadí či přípravky, odpovídající daným technologickým operacím</w:t>
      </w:r>
    </w:p>
    <w:p>
      <w:pPr>
        <w:pStyle w:val="P30"/>
        <w:framePr w:w="3921" w:h="831" w:hRule="exact" w:wrap="none" w:vAnchor="page" w:hAnchor="margin" w:x="6800" w:y="8599"/>
        <w:rPr>
          <w:rStyle w:val="C3"/>
          <w:rtl w:val="0"/>
        </w:rPr>
      </w:pPr>
    </w:p>
    <w:p>
      <w:pPr>
        <w:pStyle w:val="P31"/>
        <w:framePr w:w="3839" w:h="704" w:hRule="exact" w:wrap="none" w:vAnchor="page" w:hAnchor="margin" w:x="6856" w:y="8655"/>
        <w:rPr>
          <w:rStyle w:val="C22"/>
          <w:rtl w:val="0"/>
        </w:rPr>
      </w:pPr>
      <w:r>
        <w:rPr>
          <w:rStyle w:val="C22"/>
          <w:rtl w:val="0"/>
        </w:rPr>
        <w:t>Praktické předvedení a ústní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c) Upnout na dva různé druhy konvenčních obráběcích strojů nástroje k provedení zadaných technologických operací</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Seřídit dva konvenční obráběcí stroje pro provedení zadaných technologických operací</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na dvou seřízených konvenčních obráběcích strojích zadanou technologickou operaci na prvních kusech</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Určit vhodné měřicí metody, zvolit vhodná měřidla a pomůcky dle požadované přesnosti měření</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Změřit délkové rozměry pevnými, posuvnými a mikrometrickými měřidly nebo měřicími přístroji</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c) Zkontrolovat a změřit geometrický tvar a vzájemnou polohu ploch</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Praktické předvedení a ústní ověření</w:t>
      </w:r>
    </w:p>
    <w:p>
      <w:pPr>
        <w:pStyle w:val="P16"/>
        <w:framePr w:w="6710" w:h="376" w:hRule="exact" w:wrap="none" w:vAnchor="page" w:hAnchor="margin" w:x="45" w:y="14412"/>
        <w:rPr>
          <w:rStyle w:val="C3"/>
          <w:rtl w:val="0"/>
        </w:rPr>
      </w:pPr>
    </w:p>
    <w:p>
      <w:pPr>
        <w:pStyle w:val="P17"/>
        <w:framePr w:w="6658" w:h="249" w:hRule="exact" w:wrap="none" w:vAnchor="page" w:hAnchor="margin" w:x="71" w:y="14468"/>
        <w:rPr>
          <w:rStyle w:val="C13"/>
          <w:rtl w:val="0"/>
        </w:rPr>
      </w:pPr>
      <w:r>
        <w:rPr>
          <w:rStyle w:val="C13"/>
          <w:rtl w:val="0"/>
        </w:rPr>
        <w:t>d) Vyhodnotit porovnáním s etalonem jakost povrchu opracovaných ploch</w:t>
      </w:r>
    </w:p>
    <w:p>
      <w:pPr>
        <w:pStyle w:val="P30"/>
        <w:framePr w:w="3921" w:h="376" w:hRule="exact" w:wrap="none" w:vAnchor="page" w:hAnchor="margin" w:x="6800" w:y="14412"/>
        <w:rPr>
          <w:rStyle w:val="C3"/>
          <w:rtl w:val="0"/>
        </w:rPr>
      </w:pPr>
    </w:p>
    <w:p>
      <w:pPr>
        <w:pStyle w:val="P31"/>
        <w:framePr w:w="3839" w:h="249" w:hRule="exact" w:wrap="none" w:vAnchor="page" w:hAnchor="margin" w:x="6856" w:y="14468"/>
        <w:rPr>
          <w:rStyle w:val="C22"/>
          <w:rtl w:val="0"/>
        </w:rPr>
      </w:pPr>
      <w:r>
        <w:rPr>
          <w:rStyle w:val="C22"/>
          <w:rtl w:val="0"/>
        </w:rPr>
        <w:t>Praktické předvedení a ústní ověření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konvenčních obráběcích strojů, 7.7.2026 12:23:54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výsledků seřízení konvenčních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ověření správnosti seřízení dvou konvenčních obráběcích strojů pro dané technologické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Proměřit první vyrobené kusy, v případě potřeby provést korekci seřízení dvou konvenčních obráběcích 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seřízení dvou konvenčních obráběcích strojů výrobou 2 až 3 kusů zadaných obrobků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Porovnat rozměry, tvar a jakost povrchu obrobků dosažené v zadaných technologických operacích a porovnat je s požadavky výkresové a technologické dokumentace, vyhodnotit jejich správnost</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 případě odchylek naměřených hodnot od dokumentace provést korekci seřízení dvou konvenčních obráběcích 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Předání pracovních pokynů obsluze seřízených konvenčních obráběcích strojů, instruktáž obsluhy</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obsluze dvou seřízených konvenčních obráběcích strojů pracovní činnosti pro provedení daných technologických operací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Vysvětlit obsluze postup činností prováděných při obsluze seřízených konvenčních obráběcích strojů při provádění daných technologických operací</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a písemné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c) Kontrolovat činnosti obsluh seřízených konvenčních obráběcích strojů při provádění daných technologických operací, vysvětlit obsluhám případné chyby</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Dohled a případně doplňková instruktáž</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konvenčních obráběcích strojů, 7.7.2026 12:23:54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https://www.nsp.cz/jednotka-prace/serizovac-konvencnich-obr#zdravotni-zpusobilost).</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seřizovače konvenčních obráběcích strojů v podmínkách sériové výroby, kde zaučení pracovníci obsluhují seřízené konvenční obráběcí stroje s příslušenstvím, odpovídajícím tomuto druhu výroby, zabezpečujícím vyšší produktivitu současným nasazením většího počtu nástrojů, zkrácením vedlejších časů zrychlením upínání obrobků použitím nejrůznějších upínacích přípravků či mechanizovaným upínáním, upínáním obrobků v průběhu obrábění apod. Typickými příklady strojů jsou např. revolverové soustruhy, vícevřetenové či řadové vrtačky, běžné horizontální frézky, avšak osazené sadou fréz různého průměru, šířky a tvaru (popř. téhož průměru, šířky a tvaru), vybavené dvoupolohovým otočným stolem a dvojicí upínadel, umožňující současné obrábění několika obrobků s jejich upínáním ve strojním čase. Další možností jsou specializované druhy soustruhů, vrtaček, frézek a brusek, protahovačky, jednoúčelové obráběcí stroje apod. Podmínky zkoušky požadují seřízení dvou strojů různých technologií obrábění. Za splnění požadavků praktické části zkoušky nelze považovat např. pouhé osazení univerzálního hrotového soustruhu několika noži a vrtákem v koníku s nastavením dorazu podélného posuvu.</w:t>
      </w:r>
    </w:p>
    <w:p>
      <w:pPr>
        <w:pStyle w:val="P33"/>
        <w:framePr w:w="10766" w:h="1837"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Výsledné hodnocení</w:t>
      </w:r>
    </w:p>
    <w:p>
      <w:pPr>
        <w:keepNext w:val="0"/>
        <w:keepLines w:val="0"/>
        <w:framePr w:w="10766" w:h="1497"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28"/>
        <w:rPr>
          <w:rStyle w:val="C3"/>
          <w:rtl w:val="0"/>
        </w:rPr>
      </w:pPr>
    </w:p>
    <w:p>
      <w:pPr>
        <w:pStyle w:val="P35"/>
        <w:framePr w:w="10710" w:h="340" w:hRule="exact" w:wrap="none" w:vAnchor="page" w:hAnchor="margin" w:x="28" w:y="10328"/>
        <w:rPr>
          <w:rStyle w:val="C25"/>
          <w:rtl w:val="0"/>
        </w:rPr>
      </w:pPr>
      <w:r>
        <w:rPr>
          <w:rStyle w:val="C25"/>
          <w:rtl w:val="0"/>
        </w:rPr>
        <w:t>Počet zkoušejících</w:t>
      </w:r>
    </w:p>
    <w:p>
      <w:pPr>
        <w:keepNext w:val="0"/>
        <w:keepLines w:val="0"/>
        <w:framePr w:w="10766" w:h="1036" w:hRule="exact" w:wrap="none" w:vAnchor="page" w:hAnchor="margin" w:x="0" w:y="10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konvenčních obráběcích strojů, 7.7.2026 12:23:54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nástrojař + střední vzdělání s maturitní zkouškou v oboru vzdělání zaměřeném na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strojírenském odvětví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konvenčních obráběcích strojů, 7.7.2026 12:23:54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 jehož některé položky (zejména druhy strojů a nástrojů, upínacího nářadí a přípravků, materiál, polotovary, popř. rozpracované obrobky) však závisejí na konkrétních zadaných úkolech. Detailně MTZ rozpracuje žadatel o autorizaci dle svých místních podmínek a zadání zkoušky.</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Nejméně dva různé z uvedených konvenčních obráběcích strojů: revolverový soustruh se svislou, vodorovnou, popř. šikmou osou revolverové hlavy, horizontální konzolová frézka, vertikální frézka na drážky pro pera, frézka na závity, frézka či obrážečka na výrobu ozubení, řadová vrtačka, vícevřetenová vrtačka, bezhrotá bruska, vodorovná protahovačka, jednoúčelové obráběcí stroje (stroj na frézování konců polotovarů pro hřídele a navrtávání středicích důlků)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či rozpracované součásti k obrábění</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•Soustružnické nože, frézy a další nástroje, odpovídající zadanému úkolu</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nářadí nástrojů a obrobků (komunální, upravené komunální, speciální), přípravky, příslušenství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obrobků na jejichž obrábění se stroje seřizují</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výběry norem, technická dokumentace, popř. servisní příručky seřizovaných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pomůcky a příslušenství, používané k seřizování konvenčních obráběcích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(posuvná měřítka, mikrometrická měřidla, úhloměry, úhelníky, porovnávání měrky drsnosti) k seřizování strojů a ke kontrole obrobených součástí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přípravy na zkoušku</w:t>
      </w:r>
    </w:p>
    <w:p>
      <w:pPr>
        <w:keepNext w:val="0"/>
        <w:keepLines w:val="0"/>
        <w:framePr w:w="10766" w:h="806"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073"/>
        <w:rPr>
          <w:rStyle w:val="C3"/>
          <w:rtl w:val="0"/>
        </w:rPr>
      </w:pPr>
    </w:p>
    <w:p>
      <w:pPr>
        <w:pStyle w:val="P35"/>
        <w:framePr w:w="10710" w:h="340" w:hRule="exact" w:wrap="none" w:vAnchor="page" w:hAnchor="margin" w:x="28" w:y="11073"/>
        <w:rPr>
          <w:rStyle w:val="C25"/>
          <w:rtl w:val="0"/>
        </w:rPr>
      </w:pPr>
      <w:r>
        <w:rPr>
          <w:rStyle w:val="C25"/>
          <w:rtl w:val="0"/>
        </w:rPr>
        <w:t>Doba pro vykonání zkoušky</w:t>
      </w:r>
    </w:p>
    <w:p>
      <w:pPr>
        <w:keepNext w:val="0"/>
        <w:keepLines w:val="0"/>
        <w:framePr w:w="10766" w:h="806" w:hRule="exact" w:wrap="none" w:vAnchor="page" w:hAnchor="margin" w:x="0" w:y="11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konvenčních obráběcích strojů, 7.7.2026 12:23:54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Seřizovač/seřizovačka konvenčních obráběcích strojů, 7.7.2026 12:23:54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3FDC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C0C5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A6B0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