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E1A8E" Type="http://schemas.openxmlformats.org/officeDocument/2006/relationships/officeDocument" Target="/word/document.xml" /><Relationship Id="coreR26E1A8E" Type="http://schemas.openxmlformats.org/package/2006/relationships/metadata/core-properties" Target="/docProps/core.xml" /><Relationship Id="customR26E1A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Rýsovač (kód: 23-065-H)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Rýsovač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rozměření a orýsování polotovarů a obrobků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potřebného nářadí, pomůcek a měřidel pro provádění rýsovačských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Proměřování a orýsování dílců pro strojní obrábění, orýsování os v jednotlivých rovinách a roztečích děr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Příprava polotovarů a obrobků pro jejich orýsování (nátěr povrchu vápenným roztokem, lihovou barvou, roztokem síranu měďnatého, matným, černým nebo červeným lakem)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Orýsování součástí a polotovarů s použitím měřidel, rýsovačského nářadí, pomůcek, přístrojů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Rýsovač, 30.9.2026 8:36:59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rozměření a orýsování polotovarů a obrobků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součástí, výkresy sestavení a jiné produkty grafické technické komunikace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z výkresů sestavení, způsob spojení jednotlivých součástí, druh, velikost a počet spojovacích a jiných normalizovaných součástí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montážní výkresy a schémata</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potřebného nářadí, pomůcek a měřidel pro provádění rýsovačských operací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Vybrat vhodné nástroje a pomůcky pro prováděnou operaci plošného orýsování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Vybrat vhodné nástroje a pomůcky pro prováděnou operaci rovinného orýsování</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Zvolit správný postup práce pro danou operaci rýsování</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a písemné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Použit správné měřidlo s předepsanou přesností</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Určit technologickou základnu polotovaru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Ústní a písemné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Proměřování a orýsování dílců pro strojní obrábění, orýsování os v jednotlivých rovinách a roztečích děr</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Orýsovat rozvinutý tvar jednoduchého tělesa</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a ústní ověření</w:t>
      </w:r>
    </w:p>
    <w:p>
      <w:pPr>
        <w:pStyle w:val="P16"/>
        <w:framePr w:w="6710" w:h="376" w:hRule="exact" w:wrap="none" w:vAnchor="page" w:hAnchor="margin" w:x="45" w:y="10772"/>
        <w:rPr>
          <w:rStyle w:val="C3"/>
          <w:rtl w:val="0"/>
        </w:rPr>
      </w:pPr>
    </w:p>
    <w:p>
      <w:pPr>
        <w:pStyle w:val="P17"/>
        <w:framePr w:w="6658" w:h="249" w:hRule="exact" w:wrap="none" w:vAnchor="page" w:hAnchor="margin" w:x="71" w:y="10828"/>
        <w:rPr>
          <w:rStyle w:val="C13"/>
          <w:rtl w:val="0"/>
        </w:rPr>
      </w:pPr>
      <w:r>
        <w:rPr>
          <w:rStyle w:val="C13"/>
          <w:rtl w:val="0"/>
        </w:rPr>
        <w:t>b) Orýsovat prostorově jednoduché těleso</w:t>
      </w:r>
    </w:p>
    <w:p>
      <w:pPr>
        <w:pStyle w:val="P30"/>
        <w:framePr w:w="3921" w:h="376" w:hRule="exact" w:wrap="none" w:vAnchor="page" w:hAnchor="margin" w:x="6800" w:y="10772"/>
        <w:rPr>
          <w:rStyle w:val="C3"/>
          <w:rtl w:val="0"/>
        </w:rPr>
      </w:pPr>
    </w:p>
    <w:p>
      <w:pPr>
        <w:pStyle w:val="P31"/>
        <w:framePr w:w="3839" w:h="249" w:hRule="exact" w:wrap="none" w:vAnchor="page" w:hAnchor="margin" w:x="6856" w:y="10828"/>
        <w:rPr>
          <w:rStyle w:val="C22"/>
          <w:rtl w:val="0"/>
        </w:rPr>
      </w:pPr>
      <w:r>
        <w:rPr>
          <w:rStyle w:val="C22"/>
          <w:rtl w:val="0"/>
        </w:rPr>
        <w:t>Praktické předvedení a ústní ověření</w:t>
      </w:r>
    </w:p>
    <w:p>
      <w:pPr>
        <w:pStyle w:val="P12"/>
        <w:framePr w:w="6710" w:h="607" w:hRule="exact" w:wrap="none" w:vAnchor="page" w:hAnchor="margin" w:x="45" w:y="11149"/>
        <w:rPr>
          <w:rStyle w:val="C3"/>
          <w:rtl w:val="0"/>
        </w:rPr>
      </w:pPr>
    </w:p>
    <w:p>
      <w:pPr>
        <w:pStyle w:val="P13"/>
        <w:framePr w:w="6658" w:h="480" w:hRule="exact" w:wrap="none" w:vAnchor="page" w:hAnchor="margin" w:x="71" w:y="11205"/>
        <w:rPr>
          <w:rStyle w:val="C11"/>
          <w:rtl w:val="0"/>
        </w:rPr>
      </w:pPr>
      <w:r>
        <w:rPr>
          <w:rStyle w:val="C11"/>
          <w:rtl w:val="0"/>
        </w:rPr>
        <w:t>c) Orýsovat tvarové části ocelových konstrukcí na plechy ze sestavných výkresů</w:t>
      </w:r>
    </w:p>
    <w:p>
      <w:pPr>
        <w:pStyle w:val="P28"/>
        <w:framePr w:w="3921" w:h="607" w:hRule="exact" w:wrap="none" w:vAnchor="page" w:hAnchor="margin" w:x="6800" w:y="11149"/>
        <w:rPr>
          <w:rStyle w:val="C3"/>
          <w:rtl w:val="0"/>
        </w:rPr>
      </w:pPr>
    </w:p>
    <w:p>
      <w:pPr>
        <w:pStyle w:val="P29"/>
        <w:framePr w:w="3839" w:h="480" w:hRule="exact" w:wrap="none" w:vAnchor="page" w:hAnchor="margin" w:x="6856" w:y="11205"/>
        <w:rPr>
          <w:rStyle w:val="C21"/>
          <w:rtl w:val="0"/>
        </w:rPr>
      </w:pPr>
      <w:r>
        <w:rPr>
          <w:rStyle w:val="C21"/>
          <w:rtl w:val="0"/>
        </w:rPr>
        <w:t>Praktické předvedení a 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d) Proměřit a orýsovat svařence, odlitky, výkovky, nosníky a ostatní díly do 10 tun</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Praktické předvedení a ústní ověření</w:t>
      </w:r>
    </w:p>
    <w:p>
      <w:pPr>
        <w:pStyle w:val="P12"/>
        <w:framePr w:w="6710" w:h="607" w:hRule="exact" w:wrap="none" w:vAnchor="page" w:hAnchor="margin" w:x="45" w:y="12362"/>
        <w:rPr>
          <w:rStyle w:val="C3"/>
          <w:rtl w:val="0"/>
        </w:rPr>
      </w:pPr>
    </w:p>
    <w:p>
      <w:pPr>
        <w:pStyle w:val="P13"/>
        <w:framePr w:w="6658" w:h="480" w:hRule="exact" w:wrap="none" w:vAnchor="page" w:hAnchor="margin" w:x="71" w:y="12418"/>
        <w:rPr>
          <w:rStyle w:val="C11"/>
          <w:rtl w:val="0"/>
        </w:rPr>
      </w:pPr>
      <w:r>
        <w:rPr>
          <w:rStyle w:val="C11"/>
          <w:rtl w:val="0"/>
        </w:rPr>
        <w:t>e) Proměřit a orýsovat svařenec, odlitek nebo výkovek o hmotnosti nad 10 tun</w:t>
      </w:r>
    </w:p>
    <w:p>
      <w:pPr>
        <w:pStyle w:val="P28"/>
        <w:framePr w:w="3921" w:h="607" w:hRule="exact" w:wrap="none" w:vAnchor="page" w:hAnchor="margin" w:x="6800" w:y="12362"/>
        <w:rPr>
          <w:rStyle w:val="C3"/>
          <w:rtl w:val="0"/>
        </w:rPr>
      </w:pPr>
    </w:p>
    <w:p>
      <w:pPr>
        <w:pStyle w:val="P29"/>
        <w:framePr w:w="3839" w:h="480" w:hRule="exact" w:wrap="none" w:vAnchor="page" w:hAnchor="margin" w:x="6856" w:y="12418"/>
        <w:rPr>
          <w:rStyle w:val="C21"/>
          <w:rtl w:val="0"/>
        </w:rPr>
      </w:pPr>
      <w:r>
        <w:rPr>
          <w:rStyle w:val="C21"/>
          <w:rtl w:val="0"/>
        </w:rPr>
        <w:t>Praktické předvedení a ústní ověření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Rýsovač, 30.9.2026 8:36:59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polotovarů a obrobků pro jejich orýsování (nátěr povrchu vápenným roztokem, lihovou barvou, roztokem síranu měďnatého, matným, černým nebo červeným lakem)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povrch polotovaru nebo obrobku k orýsování natřením vápenným roztokem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Připravit povrch polotovaru nebo obrobku k orýsování natřením lihovou barvou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Připravit povrch polotovaru nebo obrobku k orýsování natřením roztokem síranu měďnatého</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Připravit povrch slitinového polotovaru nebo obrobku k orýsování natřením matným černým nebo červeným lakem</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Ustavit obrobek nebo polotovar na rýsovací desku pomocí podložek, prizmatických podložek nebo šroubovitých podložek (panenek), popřípadě úhelníků a opěrných hranolů</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 a ústní ověření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Orýsovat obrobek nebo polotovar stojánkovým nádrhem s výkyvnou rýsovací jehlou, rozměr nastavit měřidlem, přesné ustavení rýsovací jehly provést poklepem</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 a ústní ověření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Orýsovat obrobek nebo polotovar stojánkovým nádrhem s výškovou stupnicí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 a ústní ověření</w:t>
      </w:r>
    </w:p>
    <w:p>
      <w:pPr>
        <w:pStyle w:val="P16"/>
        <w:framePr w:w="6710" w:h="607" w:hRule="exact" w:wrap="none" w:vAnchor="page" w:hAnchor="margin" w:x="45" w:y="9238"/>
        <w:rPr>
          <w:rStyle w:val="C3"/>
          <w:rtl w:val="0"/>
        </w:rPr>
      </w:pPr>
    </w:p>
    <w:p>
      <w:pPr>
        <w:pStyle w:val="P17"/>
        <w:framePr w:w="6658" w:h="480" w:hRule="exact" w:wrap="none" w:vAnchor="page" w:hAnchor="margin" w:x="71" w:y="9294"/>
        <w:rPr>
          <w:rStyle w:val="C13"/>
          <w:rtl w:val="0"/>
        </w:rPr>
      </w:pPr>
      <w:r>
        <w:rPr>
          <w:rStyle w:val="C13"/>
          <w:rtl w:val="0"/>
        </w:rPr>
        <w:t>d) Orýsovat obrobek nebo polotovar výškoměrem, nastavení a požadovaný rozměr od základní roviny</w:t>
      </w:r>
    </w:p>
    <w:p>
      <w:pPr>
        <w:pStyle w:val="P30"/>
        <w:framePr w:w="3921" w:h="607" w:hRule="exact" w:wrap="none" w:vAnchor="page" w:hAnchor="margin" w:x="6800" w:y="9238"/>
        <w:rPr>
          <w:rStyle w:val="C3"/>
          <w:rtl w:val="0"/>
        </w:rPr>
      </w:pPr>
    </w:p>
    <w:p>
      <w:pPr>
        <w:pStyle w:val="P31"/>
        <w:framePr w:w="3839" w:h="480" w:hRule="exact" w:wrap="none" w:vAnchor="page" w:hAnchor="margin" w:x="6856" w:y="9294"/>
        <w:rPr>
          <w:rStyle w:val="C22"/>
          <w:rtl w:val="0"/>
        </w:rPr>
      </w:pPr>
      <w:r>
        <w:rPr>
          <w:rStyle w:val="C22"/>
          <w:rtl w:val="0"/>
        </w:rPr>
        <w:t>Praktické předvedení a ústní ověření</w:t>
      </w:r>
    </w:p>
    <w:p>
      <w:pPr>
        <w:pStyle w:val="P12"/>
        <w:framePr w:w="6710" w:h="607" w:hRule="exact" w:wrap="none" w:vAnchor="page" w:hAnchor="margin" w:x="45" w:y="9845"/>
        <w:rPr>
          <w:rStyle w:val="C3"/>
          <w:rtl w:val="0"/>
        </w:rPr>
      </w:pPr>
    </w:p>
    <w:p>
      <w:pPr>
        <w:pStyle w:val="P13"/>
        <w:framePr w:w="6658" w:h="480" w:hRule="exact" w:wrap="none" w:vAnchor="page" w:hAnchor="margin" w:x="71" w:y="9901"/>
        <w:rPr>
          <w:rStyle w:val="C11"/>
          <w:rtl w:val="0"/>
        </w:rPr>
      </w:pPr>
      <w:r>
        <w:rPr>
          <w:rStyle w:val="C11"/>
          <w:rtl w:val="0"/>
        </w:rPr>
        <w:t>e) Orýsovat obrobek nebo polotovar výškoměrem, nastavení na požadovaný rozměr od libovolné roviny</w:t>
      </w:r>
    </w:p>
    <w:p>
      <w:pPr>
        <w:pStyle w:val="P28"/>
        <w:framePr w:w="3921" w:h="607" w:hRule="exact" w:wrap="none" w:vAnchor="page" w:hAnchor="margin" w:x="6800" w:y="9845"/>
        <w:rPr>
          <w:rStyle w:val="C3"/>
          <w:rtl w:val="0"/>
        </w:rPr>
      </w:pPr>
    </w:p>
    <w:p>
      <w:pPr>
        <w:pStyle w:val="P29"/>
        <w:framePr w:w="3839" w:h="480" w:hRule="exact" w:wrap="none" w:vAnchor="page" w:hAnchor="margin" w:x="6856" w:y="9901"/>
        <w:rPr>
          <w:rStyle w:val="C21"/>
          <w:rtl w:val="0"/>
        </w:rPr>
      </w:pPr>
      <w:r>
        <w:rPr>
          <w:rStyle w:val="C21"/>
          <w:rtl w:val="0"/>
        </w:rPr>
        <w:t>Praktické předvedení a ústní ověření</w:t>
      </w:r>
    </w:p>
    <w:p>
      <w:pPr>
        <w:pStyle w:val="P32"/>
        <w:framePr w:w="10710" w:h="248" w:hRule="exact" w:wrap="none" w:vAnchor="page" w:hAnchor="margin" w:x="28" w:y="10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Rýsovač, 30.9.2026 8:36:59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https://www.nsp.cz/jednotka-prace/rysovac#zdravotni-zpusobilost). Při ověřování kritérií formou praktického ověření je třeba přihlížet k bezpečnému provádění všech úkonů a zejména k používání osobních ochranných pomůcek.</w:t>
      </w:r>
    </w:p>
    <w:p>
      <w:pPr>
        <w:keepNext w:val="0"/>
        <w:keepLines w:val="0"/>
        <w:framePr w:w="10766" w:h="38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rýsovače strojních součástí v podmínkách kusové a malosériové výroby, kdy nejsou pro obrábění k dispozici přípravky, které zabezpečují přesnou osu a polohu obrobku pro obrábění. U odlitků činnost rýsovače spočívá ve vyznačení přídavků pro obrábění a určení os odlitku pro snadné vyrovnání na obráběcích strojích. Je nutný správný výběr media pro nátěr rýsované plochy. Hodnotí se správný výběr rýsovacích pomůcek a měřidel. Následují pomůcky, které pomáhají při polohování dílců, důležitý je výběr základní polohy jako výchozí pro další polohování. Při manipulaci s dílci se nesmí zapomínat na bezpečnost práce, hlavně u hmotných a rozměrných součástí.</w:t>
      </w:r>
    </w:p>
    <w:p>
      <w:pPr>
        <w:pStyle w:val="P33"/>
        <w:framePr w:w="10766" w:h="2308" w:hRule="exact" w:wrap="none" w:vAnchor="page" w:hAnchor="margin" w:x="0" w:y="6872"/>
        <w:rPr>
          <w:rStyle w:val="C3"/>
          <w:rtl w:val="0"/>
        </w:rPr>
      </w:pPr>
    </w:p>
    <w:p>
      <w:pPr>
        <w:pStyle w:val="P35"/>
        <w:framePr w:w="10710" w:h="340" w:hRule="exact" w:wrap="none" w:vAnchor="page" w:hAnchor="margin" w:x="28" w:y="6872"/>
        <w:rPr>
          <w:rStyle w:val="C25"/>
          <w:rtl w:val="0"/>
        </w:rPr>
      </w:pPr>
      <w:r>
        <w:rPr>
          <w:rStyle w:val="C25"/>
          <w:rtl w:val="0"/>
        </w:rPr>
        <w:t>Výsledné hodnocení</w:t>
      </w:r>
    </w:p>
    <w:p>
      <w:pPr>
        <w:keepNext w:val="0"/>
        <w:keepLines w:val="0"/>
        <w:framePr w:w="10766" w:h="1967" w:hRule="exact" w:wrap="none" w:vAnchor="page" w:hAnchor="margin" w:x="0" w:y="7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9407"/>
        <w:rPr>
          <w:rStyle w:val="C3"/>
          <w:rtl w:val="0"/>
        </w:rPr>
      </w:pPr>
    </w:p>
    <w:p>
      <w:pPr>
        <w:pStyle w:val="P35"/>
        <w:framePr w:w="10710" w:h="340" w:hRule="exact" w:wrap="none" w:vAnchor="page" w:hAnchor="margin" w:x="28" w:y="9407"/>
        <w:rPr>
          <w:rStyle w:val="C25"/>
          <w:rtl w:val="0"/>
        </w:rPr>
      </w:pPr>
      <w:r>
        <w:rPr>
          <w:rStyle w:val="C25"/>
          <w:rtl w:val="0"/>
        </w:rPr>
        <w:t>Počet zkoušejících</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Rýsovač, 30.9.2026 8:36:59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nástrojář + 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strojírenské výroby nebo ve funkci učitele praktického vyučování nebo odborného výcviku v oblast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nebo ve funkci učitele odborných předmětů v oblast strojírenství.</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714"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1"/>
        <w:framePr w:w="10766" w:h="337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vybavením (např. rýsovací deska, rýsovací jehla, úhelník, stojanové nádrhy, jednoduchý stojanový nádrh, výkyvný stojánkový nádrh, stojánkový nádrh s výškovou stupnicí, výškoměry s přesností 0,1 mm; 0,05 mm; 0,02 mm, kružítko, důlčík, rejsek, prizmatické podložky, šroubovitá podložka (panenka))a přísun potřebné energie odpovídající bezpečnostním a hygienickým předpisům</w:t>
      </w:r>
    </w:p>
    <w:p>
      <w:pPr>
        <w:keepNext w:val="0"/>
        <w:keepLines w:val="0"/>
        <w:framePr w:w="10766" w:h="337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7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Rýsovač, 30.9.2026 8:36:59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Rýsovač, 30.9.2026 8:36:59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SŠT ve Žďáře nad Sázavou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a.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Rýsovač, 30.9.2026 8:36:59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2846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7A98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9A053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