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6F396C" Type="http://schemas.openxmlformats.org/officeDocument/2006/relationships/officeDocument" Target="/word/document.xml" /><Relationship Id="coreR636F396C" Type="http://schemas.openxmlformats.org/package/2006/relationships/metadata/core-properties" Target="/docProps/core.xml" /><Relationship Id="customR636F39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točivých strojů (kód: 23-064-H)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 a 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běžných druzích obráběcích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točivých strojů, jejich montáž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postupu práce, potřebných nástrojů, pomůcek a náhradních dílů pro provádění montáže, demontáže a oprav točivých strojů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Montér točivých strojů, 17.4.2026 3:26:28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Určit vhodné měřící metody a vhodné měřící a kontrolní prostředky podle výkresu obrobku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a písemné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Změřit správnost délkových rozměrů geometrického tvaru pomocí posuvného měřítka, mikrometru, mezních kalibrů včetně kontroly jakosti povrchu</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Vyhodnotit na výrobcích dodržení povolených úchylek tvaru a vzájemné polohy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Vybrat podle technické dokumentace technologický postup práce a způsob provedení technologických operací</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Ústní a písemné ověření</w:t>
      </w:r>
    </w:p>
    <w:p>
      <w:pPr>
        <w:pStyle w:val="P16"/>
        <w:framePr w:w="6710" w:h="376" w:hRule="exact" w:wrap="none" w:vAnchor="page" w:hAnchor="margin" w:x="45" w:y="10828"/>
        <w:rPr>
          <w:rStyle w:val="C3"/>
          <w:rtl w:val="0"/>
        </w:rPr>
      </w:pPr>
    </w:p>
    <w:p>
      <w:pPr>
        <w:pStyle w:val="P17"/>
        <w:framePr w:w="6658" w:h="249" w:hRule="exact" w:wrap="none" w:vAnchor="page" w:hAnchor="margin" w:x="71" w:y="10884"/>
        <w:rPr>
          <w:rStyle w:val="C13"/>
          <w:rtl w:val="0"/>
        </w:rPr>
      </w:pPr>
      <w:r>
        <w:rPr>
          <w:rStyle w:val="C13"/>
          <w:rtl w:val="0"/>
        </w:rPr>
        <w:t>b) Zvolit samostatně nástroje, nářadí, pomůcky a měřidla</w:t>
      </w:r>
    </w:p>
    <w:p>
      <w:pPr>
        <w:pStyle w:val="P30"/>
        <w:framePr w:w="3921" w:h="376" w:hRule="exact" w:wrap="none" w:vAnchor="page" w:hAnchor="margin" w:x="6800" w:y="10828"/>
        <w:rPr>
          <w:rStyle w:val="C3"/>
          <w:rtl w:val="0"/>
        </w:rPr>
      </w:pPr>
    </w:p>
    <w:p>
      <w:pPr>
        <w:pStyle w:val="P31"/>
        <w:framePr w:w="3839" w:h="249" w:hRule="exact" w:wrap="none" w:vAnchor="page" w:hAnchor="margin" w:x="6856" w:y="10884"/>
        <w:rPr>
          <w:rStyle w:val="C22"/>
          <w:rtl w:val="0"/>
        </w:rPr>
      </w:pPr>
      <w:r>
        <w:rPr>
          <w:rStyle w:val="C22"/>
          <w:rtl w:val="0"/>
        </w:rPr>
        <w:t>Praktické předvedení a ústní ověření</w:t>
      </w:r>
    </w:p>
    <w:p>
      <w:pPr>
        <w:pStyle w:val="P12"/>
        <w:framePr w:w="6710" w:h="376" w:hRule="exact" w:wrap="none" w:vAnchor="page" w:hAnchor="margin" w:x="45" w:y="11204"/>
        <w:rPr>
          <w:rStyle w:val="C3"/>
          <w:rtl w:val="0"/>
        </w:rPr>
      </w:pPr>
    </w:p>
    <w:p>
      <w:pPr>
        <w:pStyle w:val="P13"/>
        <w:framePr w:w="6658" w:h="249" w:hRule="exact" w:wrap="none" w:vAnchor="page" w:hAnchor="margin" w:x="71" w:y="11260"/>
        <w:rPr>
          <w:rStyle w:val="C11"/>
          <w:rtl w:val="0"/>
        </w:rPr>
      </w:pPr>
      <w:r>
        <w:rPr>
          <w:rStyle w:val="C11"/>
          <w:rtl w:val="0"/>
        </w:rPr>
        <w:t>c) Zvolit a připravit materiály podle výkresové dokumentace</w:t>
      </w:r>
    </w:p>
    <w:p>
      <w:pPr>
        <w:pStyle w:val="P28"/>
        <w:framePr w:w="3921" w:h="376" w:hRule="exact" w:wrap="none" w:vAnchor="page" w:hAnchor="margin" w:x="6800" w:y="11204"/>
        <w:rPr>
          <w:rStyle w:val="C3"/>
          <w:rtl w:val="0"/>
        </w:rPr>
      </w:pPr>
    </w:p>
    <w:p>
      <w:pPr>
        <w:pStyle w:val="P29"/>
        <w:framePr w:w="3839" w:h="249" w:hRule="exact" w:wrap="none" w:vAnchor="page" w:hAnchor="margin" w:x="6856" w:y="11260"/>
        <w:rPr>
          <w:rStyle w:val="C21"/>
          <w:rtl w:val="0"/>
        </w:rPr>
      </w:pPr>
      <w:r>
        <w:rPr>
          <w:rStyle w:val="C21"/>
          <w:rtl w:val="0"/>
        </w:rPr>
        <w:t>Praktické předvedení a ústní ověření</w:t>
      </w:r>
    </w:p>
    <w:p>
      <w:pPr>
        <w:pStyle w:val="P16"/>
        <w:framePr w:w="6710" w:h="607" w:hRule="exact" w:wrap="none" w:vAnchor="page" w:hAnchor="margin" w:x="45" w:y="11580"/>
        <w:rPr>
          <w:rStyle w:val="C3"/>
          <w:rtl w:val="0"/>
        </w:rPr>
      </w:pPr>
    </w:p>
    <w:p>
      <w:pPr>
        <w:pStyle w:val="P17"/>
        <w:framePr w:w="6658" w:h="480" w:hRule="exact" w:wrap="none" w:vAnchor="page" w:hAnchor="margin" w:x="71" w:y="11636"/>
        <w:rPr>
          <w:rStyle w:val="C13"/>
          <w:rtl w:val="0"/>
        </w:rPr>
      </w:pPr>
      <w:r>
        <w:rPr>
          <w:rStyle w:val="C13"/>
          <w:rtl w:val="0"/>
        </w:rPr>
        <w:t>d) Zhotovit výrobek (orýsování polotovaru dle výkresu, zhotovení součásti pomocí řezání, pilování, broušení, řezání závitů a vrtání)</w:t>
      </w:r>
    </w:p>
    <w:p>
      <w:pPr>
        <w:pStyle w:val="P30"/>
        <w:framePr w:w="3921" w:h="607" w:hRule="exact" w:wrap="none" w:vAnchor="page" w:hAnchor="margin" w:x="6800" w:y="11580"/>
        <w:rPr>
          <w:rStyle w:val="C3"/>
          <w:rtl w:val="0"/>
        </w:rPr>
      </w:pPr>
    </w:p>
    <w:p>
      <w:pPr>
        <w:pStyle w:val="P31"/>
        <w:framePr w:w="3839" w:h="480" w:hRule="exact" w:wrap="none" w:vAnchor="page" w:hAnchor="margin" w:x="6856" w:y="11636"/>
        <w:rPr>
          <w:rStyle w:val="C22"/>
          <w:rtl w:val="0"/>
        </w:rPr>
      </w:pPr>
      <w:r>
        <w:rPr>
          <w:rStyle w:val="C22"/>
          <w:rtl w:val="0"/>
        </w:rPr>
        <w:t>Praktické předvedení a ústní ověření</w:t>
      </w:r>
    </w:p>
    <w:p>
      <w:pPr>
        <w:pStyle w:val="P12"/>
        <w:framePr w:w="6710" w:h="607" w:hRule="exact" w:wrap="none" w:vAnchor="page" w:hAnchor="margin" w:x="45" w:y="12187"/>
        <w:rPr>
          <w:rStyle w:val="C3"/>
          <w:rtl w:val="0"/>
        </w:rPr>
      </w:pPr>
    </w:p>
    <w:p>
      <w:pPr>
        <w:pStyle w:val="P13"/>
        <w:framePr w:w="6658" w:h="480" w:hRule="exact" w:wrap="none" w:vAnchor="page" w:hAnchor="margin" w:x="71" w:y="12243"/>
        <w:rPr>
          <w:rStyle w:val="C11"/>
          <w:rtl w:val="0"/>
        </w:rPr>
      </w:pPr>
      <w:r>
        <w:rPr>
          <w:rStyle w:val="C11"/>
          <w:rtl w:val="0"/>
        </w:rPr>
        <w:t>e) Použít ruční mechanizované nářadí pro obrábění a zpracování kovových a nekovových materiálů</w:t>
      </w:r>
    </w:p>
    <w:p>
      <w:pPr>
        <w:pStyle w:val="P28"/>
        <w:framePr w:w="3921" w:h="607" w:hRule="exact" w:wrap="none" w:vAnchor="page" w:hAnchor="margin" w:x="6800" w:y="12187"/>
        <w:rPr>
          <w:rStyle w:val="C3"/>
          <w:rtl w:val="0"/>
        </w:rPr>
      </w:pPr>
    </w:p>
    <w:p>
      <w:pPr>
        <w:pStyle w:val="P29"/>
        <w:framePr w:w="3839" w:h="480" w:hRule="exact" w:wrap="none" w:vAnchor="page" w:hAnchor="margin" w:x="6856" w:y="12243"/>
        <w:rPr>
          <w:rStyle w:val="C21"/>
          <w:rtl w:val="0"/>
        </w:rPr>
      </w:pPr>
      <w:r>
        <w:rPr>
          <w:rStyle w:val="C21"/>
          <w:rtl w:val="0"/>
        </w:rPr>
        <w:t>Praktické předvedení a ústní ověření</w:t>
      </w:r>
    </w:p>
    <w:p>
      <w:pPr>
        <w:pStyle w:val="P32"/>
        <w:framePr w:w="10710" w:h="248" w:hRule="exact" w:wrap="none" w:vAnchor="page" w:hAnchor="margin" w:x="28" w:y="12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točivých strojů, 17.4.2026 3:26:28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součástí na běžných druzích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Upnout obrobky na konvenčních univerzálních hrotových soustruzích, frézkách a vrtačkách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Obrábět materiály, polotovary a opravované součástky jednoduchými technologickými operacemi na konvenčních univerzálních hrotových soustruzích, frézkách a vrtačkách</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Sestavování točivých strojů, jejich montáž dle výkresové dokumentace</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Sestavit součástky v celek, jak to vyžaduje jejich vzájemná poloha vzhledem k jejich funkci podle výkresu</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a ústní ověření</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kontrolu vzájemných poloh spojovacích součástí, měření rovinnosti, rovnoběžnosti a v případě soustrojí i kontrolu souososti podle výkresu</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a ústní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Provést funkční zkoušku točivého stroje</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Praktické předvedení a ústní ověření</w:t>
      </w:r>
    </w:p>
    <w:p>
      <w:pPr>
        <w:pStyle w:val="P32"/>
        <w:framePr w:w="10710" w:h="248" w:hRule="exact" w:wrap="none" w:vAnchor="page" w:hAnchor="margin" w:x="28" w:y="7700"/>
        <w:rPr>
          <w:rStyle w:val="C23"/>
          <w:rtl w:val="0"/>
        </w:rPr>
      </w:pPr>
      <w:r>
        <w:rPr>
          <w:rStyle w:val="C23"/>
          <w:rtl w:val="0"/>
        </w:rPr>
        <w:t>Je třeba splnit všechna kritéria.</w:t>
      </w:r>
    </w:p>
    <w:p>
      <w:pPr>
        <w:pStyle w:val="P23"/>
        <w:framePr w:w="10710" w:h="547" w:hRule="exact" w:wrap="none" w:vAnchor="page" w:hAnchor="margin" w:x="28" w:y="8135"/>
        <w:rPr>
          <w:rStyle w:val="C18"/>
          <w:rtl w:val="0"/>
        </w:rPr>
      </w:pPr>
      <w:r>
        <w:rPr>
          <w:rStyle w:val="C18"/>
          <w:rtl w:val="0"/>
        </w:rPr>
        <w:t>Volba postupu práce, potřebných nástrojů, pomůcek a náhradních dílů pro provádění montáže, demontáže a oprav točivých strojů</w:t>
      </w:r>
    </w:p>
    <w:p>
      <w:pPr>
        <w:pStyle w:val="P24"/>
        <w:framePr w:w="6713" w:h="376" w:hRule="exact" w:wrap="none" w:vAnchor="page" w:hAnchor="margin" w:x="45" w:y="8782"/>
        <w:rPr>
          <w:rStyle w:val="C3"/>
          <w:rtl w:val="0"/>
        </w:rPr>
      </w:pPr>
    </w:p>
    <w:p>
      <w:pPr>
        <w:pStyle w:val="P25"/>
        <w:framePr w:w="6661" w:h="249" w:hRule="exact" w:wrap="none" w:vAnchor="page" w:hAnchor="margin" w:x="71" w:y="8853"/>
        <w:rPr>
          <w:rStyle w:val="C19"/>
          <w:rtl w:val="0"/>
        </w:rPr>
      </w:pPr>
      <w:r>
        <w:rPr>
          <w:rStyle w:val="C19"/>
          <w:rtl w:val="0"/>
        </w:rPr>
        <w:t>Kritéria hodnocení</w:t>
      </w:r>
    </w:p>
    <w:p>
      <w:pPr>
        <w:pStyle w:val="P26"/>
        <w:framePr w:w="3918" w:h="376" w:hRule="exact" w:wrap="none" w:vAnchor="page" w:hAnchor="margin" w:x="6803" w:y="8782"/>
        <w:rPr>
          <w:rStyle w:val="C3"/>
          <w:rtl w:val="0"/>
        </w:rPr>
      </w:pPr>
    </w:p>
    <w:p>
      <w:pPr>
        <w:pStyle w:val="P27"/>
        <w:framePr w:w="3836" w:h="249" w:hRule="exact" w:wrap="none" w:vAnchor="page" w:hAnchor="margin" w:x="6859" w:y="8853"/>
        <w:rPr>
          <w:rStyle w:val="C20"/>
          <w:rtl w:val="0"/>
        </w:rPr>
      </w:pPr>
      <w:r>
        <w:rPr>
          <w:rStyle w:val="C20"/>
          <w:rtl w:val="0"/>
        </w:rPr>
        <w:t>Způsoby ověření</w:t>
      </w:r>
    </w:p>
    <w:p>
      <w:pPr>
        <w:pStyle w:val="P12"/>
        <w:framePr w:w="6710" w:h="831" w:hRule="exact" w:wrap="none" w:vAnchor="page" w:hAnchor="margin" w:x="45" w:y="9158"/>
        <w:rPr>
          <w:rStyle w:val="C3"/>
          <w:rtl w:val="0"/>
        </w:rPr>
      </w:pPr>
    </w:p>
    <w:p>
      <w:pPr>
        <w:pStyle w:val="P13"/>
        <w:framePr w:w="6658" w:h="704" w:hRule="exact" w:wrap="none" w:vAnchor="page" w:hAnchor="margin" w:x="71" w:y="9214"/>
        <w:rPr>
          <w:rStyle w:val="C11"/>
          <w:rtl w:val="0"/>
        </w:rPr>
      </w:pPr>
      <w:r>
        <w:rPr>
          <w:rStyle w:val="C11"/>
          <w:rtl w:val="0"/>
        </w:rPr>
        <w:t>a) Vypracovat na základě znalosti funkce, konstrukčního uspořádání točivého stroje a servisní dokumentace postupy údržby a oprav točivých strojů a jejich součástí</w:t>
      </w:r>
    </w:p>
    <w:p>
      <w:pPr>
        <w:pStyle w:val="P28"/>
        <w:framePr w:w="3921" w:h="831" w:hRule="exact" w:wrap="none" w:vAnchor="page" w:hAnchor="margin" w:x="6800" w:y="9158"/>
        <w:rPr>
          <w:rStyle w:val="C3"/>
          <w:rtl w:val="0"/>
        </w:rPr>
      </w:pPr>
    </w:p>
    <w:p>
      <w:pPr>
        <w:pStyle w:val="P29"/>
        <w:framePr w:w="3839" w:h="704" w:hRule="exact" w:wrap="none" w:vAnchor="page" w:hAnchor="margin" w:x="6856" w:y="9214"/>
        <w:rPr>
          <w:rStyle w:val="C21"/>
          <w:rtl w:val="0"/>
        </w:rPr>
      </w:pPr>
      <w:r>
        <w:rPr>
          <w:rStyle w:val="C21"/>
          <w:rtl w:val="0"/>
        </w:rPr>
        <w:t>Ústní a písemné ověření</w:t>
      </w:r>
    </w:p>
    <w:p>
      <w:pPr>
        <w:pStyle w:val="P16"/>
        <w:framePr w:w="6710" w:h="831" w:hRule="exact" w:wrap="none" w:vAnchor="page" w:hAnchor="margin" w:x="45" w:y="9989"/>
        <w:rPr>
          <w:rStyle w:val="C3"/>
          <w:rtl w:val="0"/>
        </w:rPr>
      </w:pPr>
    </w:p>
    <w:p>
      <w:pPr>
        <w:pStyle w:val="P17"/>
        <w:framePr w:w="6658" w:h="704" w:hRule="exact" w:wrap="none" w:vAnchor="page" w:hAnchor="margin" w:x="71" w:y="10045"/>
        <w:rPr>
          <w:rStyle w:val="C13"/>
          <w:rtl w:val="0"/>
        </w:rPr>
      </w:pPr>
      <w:r>
        <w:rPr>
          <w:rStyle w:val="C13"/>
          <w:rtl w:val="0"/>
        </w:rPr>
        <w:t>b) Zvolit pro údržbu a opravy potřebné nástroje, nářadí, ruční mechanizované nářadí, stroje a zařízení, mechanizační prostředky umožňující či usnadňující manipulaci s montovanými částmi točivých strojů</w:t>
      </w:r>
    </w:p>
    <w:p>
      <w:pPr>
        <w:pStyle w:val="P30"/>
        <w:framePr w:w="3921" w:h="831" w:hRule="exact" w:wrap="none" w:vAnchor="page" w:hAnchor="margin" w:x="6800" w:y="9989"/>
        <w:rPr>
          <w:rStyle w:val="C3"/>
          <w:rtl w:val="0"/>
        </w:rPr>
      </w:pPr>
    </w:p>
    <w:p>
      <w:pPr>
        <w:pStyle w:val="P31"/>
        <w:framePr w:w="3839" w:h="704" w:hRule="exact" w:wrap="none" w:vAnchor="page" w:hAnchor="margin" w:x="6856" w:y="10045"/>
        <w:rPr>
          <w:rStyle w:val="C22"/>
          <w:rtl w:val="0"/>
        </w:rPr>
      </w:pPr>
      <w:r>
        <w:rPr>
          <w:rStyle w:val="C22"/>
          <w:rtl w:val="0"/>
        </w:rPr>
        <w:t>Ústní a písemné ověření</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c) Určit s ohledem na požadovanou spolehlivost a životnost vhodnou metodu renovace součástí točivých strojů</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Ústní a písemné ověření</w:t>
      </w:r>
    </w:p>
    <w:p>
      <w:pPr>
        <w:pStyle w:val="P16"/>
        <w:framePr w:w="6710" w:h="607" w:hRule="exact" w:wrap="none" w:vAnchor="page" w:hAnchor="margin" w:x="45" w:y="11427"/>
        <w:rPr>
          <w:rStyle w:val="C3"/>
          <w:rtl w:val="0"/>
        </w:rPr>
      </w:pPr>
    </w:p>
    <w:p>
      <w:pPr>
        <w:pStyle w:val="P17"/>
        <w:framePr w:w="6658" w:h="480" w:hRule="exact" w:wrap="none" w:vAnchor="page" w:hAnchor="margin" w:x="71" w:y="11483"/>
        <w:rPr>
          <w:rStyle w:val="C13"/>
          <w:rtl w:val="0"/>
        </w:rPr>
      </w:pPr>
      <w:r>
        <w:rPr>
          <w:rStyle w:val="C13"/>
          <w:rtl w:val="0"/>
        </w:rPr>
        <w:t>d) Vyplnit předepsanou dokumentaci o provozu točivých strojů, o jejich technickém stavu, závadách, opravách</w:t>
      </w:r>
    </w:p>
    <w:p>
      <w:pPr>
        <w:pStyle w:val="P30"/>
        <w:framePr w:w="3921" w:h="607" w:hRule="exact" w:wrap="none" w:vAnchor="page" w:hAnchor="margin" w:x="6800" w:y="11427"/>
        <w:rPr>
          <w:rStyle w:val="C3"/>
          <w:rtl w:val="0"/>
        </w:rPr>
      </w:pPr>
    </w:p>
    <w:p>
      <w:pPr>
        <w:pStyle w:val="P31"/>
        <w:framePr w:w="3839" w:h="480" w:hRule="exact" w:wrap="none" w:vAnchor="page" w:hAnchor="margin" w:x="6856" w:y="11483"/>
        <w:rPr>
          <w:rStyle w:val="C22"/>
          <w:rtl w:val="0"/>
        </w:rPr>
      </w:pPr>
      <w:r>
        <w:rPr>
          <w:rStyle w:val="C22"/>
          <w:rtl w:val="0"/>
        </w:rPr>
        <w:t>Ústní a písemné ověření</w:t>
      </w:r>
    </w:p>
    <w:p>
      <w:pPr>
        <w:pStyle w:val="P32"/>
        <w:framePr w:w="10710" w:h="248" w:hRule="exact" w:wrap="none" w:vAnchor="page" w:hAnchor="margin" w:x="28" w:y="121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točivých strojů, 17.4.2026 3:26:28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Zdravotní způsobilost je vyžadována (odkaz na povolání v NSP - http://katalog.nsp.cz/karta_p.aspx?id_jp=106&amp;kod_sm1=37).</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průkazem pro svařování kovů – základní zkouška – odborná způsobilost podle ČSN 05 0705.</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Montér točivých strojů, 17.4.2026 3:26:28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 mechanik + střední vzdělání s maturitní zkouškou v oboru vzdělání strojírenství nebo mechanik strojů a zařízení a alespoň 5 let odborné praxe v řídících pozicích v oblasti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strojů a zařízení montáž strojů a zařízení a alespoň 5 let odborné praxe v řídicích pozicích v oblasti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řídicích pozicích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strojírenství nebo ve funkci učitele odborných předmětů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točivých strojů, 17.4.2026 3:26:28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podle zadání pro zkoušku u autorizované osoby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podle zadání pro zkoušku u autorizované osoby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dle zadání pro zkoušku u autorizované osoby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podle zadání pro zkoušku u autorizované osoby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Díly točivých strojů vhodné pro prováděné operace podle zadání pro zkoušku u autorizované osoby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včetně seznamu zadání pro zkoušku u autorizované osoby.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266"/>
        <w:rPr>
          <w:rStyle w:val="C3"/>
          <w:rtl w:val="0"/>
        </w:rPr>
      </w:pPr>
    </w:p>
    <w:p>
      <w:pPr>
        <w:pStyle w:val="P35"/>
        <w:framePr w:w="10710" w:h="340" w:hRule="exact" w:wrap="none" w:vAnchor="page" w:hAnchor="margin" w:x="28" w:y="7266"/>
        <w:rPr>
          <w:rStyle w:val="C25"/>
          <w:rtl w:val="0"/>
        </w:rPr>
      </w:pPr>
      <w:r>
        <w:rPr>
          <w:rStyle w:val="C25"/>
          <w:rtl w:val="0"/>
        </w:rPr>
        <w:t>Doba přípravy na zkoušku</w:t>
      </w:r>
    </w:p>
    <w:p>
      <w:pPr>
        <w:keepNext w:val="0"/>
        <w:keepLines w:val="0"/>
        <w:framePr w:w="10766" w:h="1036" w:hRule="exact" w:wrap="none" w:vAnchor="page" w:hAnchor="margin" w:x="0" w:y="7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870"/>
        <w:rPr>
          <w:rStyle w:val="C3"/>
          <w:rtl w:val="0"/>
        </w:rPr>
      </w:pPr>
    </w:p>
    <w:p>
      <w:pPr>
        <w:pStyle w:val="P35"/>
        <w:framePr w:w="10710" w:h="340" w:hRule="exact" w:wrap="none" w:vAnchor="page" w:hAnchor="margin" w:x="28" w:y="8870"/>
        <w:rPr>
          <w:rStyle w:val="C25"/>
          <w:rtl w:val="0"/>
        </w:rPr>
      </w:pPr>
      <w:r>
        <w:rPr>
          <w:rStyle w:val="C25"/>
          <w:rtl w:val="0"/>
        </w:rPr>
        <w:t>Doba pro vykonání zkoušky</w:t>
      </w:r>
    </w:p>
    <w:p>
      <w:pPr>
        <w:keepNext w:val="0"/>
        <w:keepLines w:val="0"/>
        <w:framePr w:w="10766" w:h="806" w:hRule="exact" w:wrap="none" w:vAnchor="page" w:hAnchor="margin" w:x="0" w:y="92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točivých strojů, 17.4.2026 3:26:28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Jihlava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pStyle w:val="P21"/>
        <w:framePr w:w="7654" w:h="331" w:hRule="exact" w:wrap="none" w:vAnchor="page" w:hAnchor="margin" w:x="28" w:y="15940"/>
        <w:rPr>
          <w:rStyle w:val="C16"/>
          <w:rtl w:val="0"/>
        </w:rPr>
      </w:pPr>
      <w:r>
        <w:rPr>
          <w:rStyle w:val="C16"/>
          <w:rtl w:val="0"/>
        </w:rPr>
        <w:t>Montér točivých strojů, 17.4.2026 3:26:28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