
<file path=[Content_Types].xml><?xml version="1.0" encoding="utf-8"?>
<Types xmlns="http://schemas.openxmlformats.org/package/2006/content-types">
  <Default Extension="rels" ContentType="application/vnd.openxmlformats-package.relationships+xml"/>
  <Default Extension="xml" ContentType="application/xml"/>
  <Default Extension="svg" ContentType="image/svg+xml"/>
  <Default Extension="png" ContentType="image/png"/>
  <Override PartName="/word/document.xml" ContentType="application/vnd.openxmlformats-officedocument.wordprocessingml.document.main+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docProps/core.xml" ContentType="application/vnd.openxmlformats-package.core-properties+xml"/>
  <Override PartName="/docProps/custom.xml" ContentType="application/vnd.openxmlformats-officedocument.custom-properties+xml"/>
</Types>
</file>

<file path=_rels/.rels>&#65279;<?xml version="1.0" encoding="utf-8"?><Relationships xmlns="http://schemas.openxmlformats.org/package/2006/relationships"><Relationship Id="R79E48CE6" Type="http://schemas.openxmlformats.org/officeDocument/2006/relationships/officeDocument" Target="/word/document.xml" /><Relationship Id="coreR79E48CE6" Type="http://schemas.openxmlformats.org/package/2006/relationships/metadata/core-properties" Target="/docProps/core.xml" /><Relationship Id="customR79E48CE6" Type="http://schemas.openxmlformats.org/officeDocument/2006/relationships/custom-properties" Target="/docProps/custom.xml" /></Relationships>
</file>

<file path=word/document.xml><?xml version="1.0" encoding="utf-8"?>
<w:document xmlns:w="http://schemas.openxmlformats.org/wordprocessingml/2006/main" xmlns:wps="http://schemas.microsoft.com/office/word/2010/wordprocessingShape" xmlns:mc="http://schemas.openxmlformats.org/markup-compatibility/2006" xmlns:w10="urn:schemas-microsoft-com:office:word" xmlns:v="urn:schemas-microsoft-com:vml" xmlns:wp14="http://schemas.microsoft.com/office/word/2010/wordprocessingDrawing" mc:Ignorable="wp14">
  <w:background w:color="FFFFFF"/>
  <w:body>
    <w:p>
      <w:pPr>
        <w:pStyle w:val="P1"/>
        <w:framePr w:w="3963" w:h="794" w:hRule="exact" w:wrap="none" w:vAnchor="page" w:hAnchor="margin" w:x="6766" w:y="720"/>
        <w:rPr>
          <w:rStyle w:val="C4"/>
          <w:rtl w:val="0"/>
        </w:rPr>
      </w:pPr>
      <w:r>
        <w:rPr>
          <w:rStyle w:val="C4"/>
          <w:rtl w:val="0"/>
        </w:rPr>
        <w:t>Hodnotící standard</w:t>
      </w:r>
    </w:p>
    <w:p>
      <w:pPr>
        <w:pStyle w:val="P2"/>
        <w:framePr w:w="2041" w:h="850" w:hRule="exact" w:wrap="none" w:vAnchor="page" w:hAnchor="margin" w:x="0" w:y="567"/>
        <w:rPr>
          <w:rStyle w:val="C3"/>
          <w:rtl w:val="0"/>
        </w:rPr>
      </w:pPr>
      <w:r>
        <w:drawing>
          <wp:inline xmlns:wp="http://schemas.openxmlformats.org/drawingml/2006/wordprocessingDrawing">
            <wp:extent cx="1295400" cy="533400"/>
            <wp:docPr id="1" name="Picture 1"/>
            <a:graphic xmlns:a="http://schemas.openxmlformats.org/drawingml/2006/main">
              <a:graphicData uri="http://schemas.openxmlformats.org/drawingml/2006/picture">
                <pic:pic xmlns:pic="http://schemas.openxmlformats.org/drawingml/2006/picture">
                  <pic:nvPicPr>
                    <pic:cNvPr id="1" name="Picture 1"/>
                    <pic:cNvPicPr/>
                  </pic:nvPicPr>
                  <pic:blipFill>
                    <a:blip xmlns:r="http://schemas.openxmlformats.org/officeDocument/2006/relationships" r:embed="Relimage1"/>
                    <a:stretch>
                      <a:fillRect/>
                    </a:stretch>
                  </pic:blipFill>
                  <pic:spPr>
                    <a:xfrm>
                      <a:off x="0" y="0"/>
                      <a:ext cx="1295400" cy="533400"/>
                    </a:xfrm>
                    <a:prstGeom prst="rect"/>
                    <a:noFill/>
                  </pic:spPr>
                </pic:pic>
              </a:graphicData>
            </a:graphic>
          </wp:inline>
        </w:drawing>
      </w:r>
    </w:p>
    <w:p>
      <w:pPr>
        <w:pStyle w:val="P3"/>
        <w:framePr w:w="10766" w:h="28" w:hRule="exact" w:wrap="none" w:vAnchor="page" w:hAnchor="margin" w:x="0" w:y="1514"/>
        <w:rPr>
          <w:rStyle w:val="C3"/>
          <w:rtl w:val="0"/>
        </w:rPr>
      </w:pPr>
      <w:r>
        <w:drawing>
          <wp:inline xmlns:wp="http://schemas.openxmlformats.org/drawingml/2006/wordprocessingDrawing">
            <wp:extent cx="6835775" cy="19050"/>
            <wp:docPr id="2" name="Picture 2"/>
            <a:graphic xmlns:a="http://schemas.openxmlformats.org/drawingml/2006/main">
              <a:graphicData uri="http://schemas.openxmlformats.org/drawingml/2006/picture">
                <pic:pic xmlns:pic="http://schemas.openxmlformats.org/drawingml/2006/picture">
                  <pic:nvPicPr>
                    <pic:cNvPr id="2" name="Picture 2"/>
                    <pic:cNvPicPr/>
                  </pic:nvPicPr>
                  <pic:blipFill>
                    <a:blip xmlns:r="http://schemas.openxmlformats.org/officeDocument/2006/relationships" r:embed="Relimage2"/>
                    <a:srcRect l="0" t="0" r="46" b="0"/>
                    <a:stretch/>
                  </pic:blipFill>
                  <pic:spPr>
                    <a:xfrm>
                      <a:off x="0" y="0"/>
                      <a:ext cx="6835775" cy="19050"/>
                    </a:xfrm>
                    <a:prstGeom prst="rect"/>
                    <a:noFill/>
                  </pic:spPr>
                </pic:pic>
              </a:graphicData>
            </a:graphic>
          </wp:inline>
        </w:drawing>
      </w:r>
    </w:p>
    <w:p>
      <w:pPr>
        <w:pStyle w:val="P4"/>
        <w:framePr w:w="10710" w:h="1134" w:hRule="exact" w:wrap="none" w:vAnchor="page" w:hAnchor="margin" w:x="28" w:y="2154"/>
        <w:rPr>
          <w:rStyle w:val="C5"/>
          <w:rtl w:val="0"/>
        </w:rPr>
      </w:pPr>
      <w:r>
        <w:rPr>
          <w:rStyle w:val="C5"/>
          <w:rtl w:val="0"/>
        </w:rPr>
        <w:t>Montér točivých strojů (kód: 23-064-H)</w:t>
      </w:r>
    </w:p>
    <w:p>
      <w:pPr>
        <w:pStyle w:val="P5"/>
        <w:framePr w:w="4026" w:h="248" w:hRule="exact" w:wrap="none" w:vAnchor="page" w:hAnchor="margin" w:x="28" w:y="3288"/>
        <w:rPr>
          <w:rStyle w:val="C6"/>
          <w:rtl w:val="0"/>
        </w:rPr>
      </w:pPr>
      <w:r>
        <w:rPr>
          <w:rStyle w:val="C6"/>
          <w:rtl w:val="0"/>
        </w:rPr>
        <w:t>Autorizující orgán:</w:t>
      </w:r>
    </w:p>
    <w:p>
      <w:pPr>
        <w:pStyle w:val="P6"/>
        <w:framePr w:w="6628" w:h="248" w:hRule="exact" w:wrap="none" w:vAnchor="page" w:hAnchor="margin" w:x="4110" w:y="3288"/>
        <w:rPr>
          <w:rStyle w:val="C7"/>
          <w:rtl w:val="0"/>
        </w:rPr>
      </w:pPr>
      <w:r>
        <w:rPr>
          <w:rStyle w:val="C7"/>
          <w:rtl w:val="0"/>
        </w:rPr>
        <w:t>Ministerstvo průmyslu a obchodu</w:t>
      </w:r>
    </w:p>
    <w:p>
      <w:pPr>
        <w:pStyle w:val="P5"/>
        <w:framePr w:w="4026" w:h="248" w:hRule="exact" w:wrap="none" w:vAnchor="page" w:hAnchor="margin" w:x="28" w:y="3536"/>
        <w:rPr>
          <w:rStyle w:val="C6"/>
          <w:rtl w:val="0"/>
        </w:rPr>
      </w:pPr>
      <w:r>
        <w:rPr>
          <w:rStyle w:val="C6"/>
          <w:rtl w:val="0"/>
        </w:rPr>
        <w:t>Skupina oborů:</w:t>
      </w:r>
    </w:p>
    <w:p>
      <w:pPr>
        <w:pStyle w:val="P6"/>
        <w:framePr w:w="6628" w:h="248" w:hRule="exact" w:wrap="none" w:vAnchor="page" w:hAnchor="margin" w:x="4110" w:y="3536"/>
        <w:rPr>
          <w:rStyle w:val="C7"/>
          <w:rtl w:val="0"/>
        </w:rPr>
      </w:pPr>
      <w:r>
        <w:rPr>
          <w:rStyle w:val="C7"/>
          <w:rtl w:val="0"/>
        </w:rPr>
        <w:t>Strojírenství a strojírenská výroba (kód: 23)</w:t>
      </w:r>
    </w:p>
    <w:p>
      <w:pPr>
        <w:pStyle w:val="P5"/>
        <w:framePr w:w="4026" w:h="248" w:hRule="exact" w:wrap="none" w:vAnchor="page" w:hAnchor="margin" w:x="28" w:y="3784"/>
        <w:rPr>
          <w:rStyle w:val="C6"/>
          <w:rtl w:val="0"/>
        </w:rPr>
      </w:pPr>
      <w:r>
        <w:rPr>
          <w:rStyle w:val="C6"/>
          <w:rtl w:val="0"/>
        </w:rPr>
        <w:t>Týká se povolání:</w:t>
      </w:r>
    </w:p>
    <w:p>
      <w:pPr>
        <w:pStyle w:val="P6"/>
        <w:framePr w:w="6628" w:h="248" w:hRule="exact" w:wrap="none" w:vAnchor="page" w:hAnchor="margin" w:x="4110" w:y="3784"/>
        <w:rPr>
          <w:rStyle w:val="C7"/>
          <w:rtl w:val="0"/>
        </w:rPr>
      </w:pPr>
      <w:r>
        <w:rPr>
          <w:rStyle w:val="C7"/>
          <w:rtl w:val="0"/>
        </w:rPr>
        <w:t>Provozní zámečník a montér</w:t>
      </w:r>
    </w:p>
    <w:p>
      <w:pPr>
        <w:pStyle w:val="P5"/>
        <w:framePr w:w="4026" w:h="248" w:hRule="exact" w:wrap="none" w:vAnchor="page" w:hAnchor="margin" w:x="28" w:y="4032"/>
        <w:rPr>
          <w:rStyle w:val="C6"/>
          <w:rtl w:val="0"/>
        </w:rPr>
      </w:pPr>
      <w:r>
        <w:rPr>
          <w:rStyle w:val="C6"/>
          <w:rtl w:val="0"/>
        </w:rPr>
        <w:t>Kvalifikační úroveň NSK - EQF:</w:t>
      </w:r>
    </w:p>
    <w:p>
      <w:pPr>
        <w:pStyle w:val="P6"/>
        <w:framePr w:w="6628" w:h="248" w:hRule="exact" w:wrap="none" w:vAnchor="page" w:hAnchor="margin" w:x="4110" w:y="4032"/>
        <w:rPr>
          <w:rStyle w:val="C7"/>
          <w:rtl w:val="0"/>
        </w:rPr>
      </w:pPr>
      <w:r>
        <w:rPr>
          <w:rStyle w:val="C7"/>
          <w:rtl w:val="0"/>
        </w:rPr>
        <w:t>3</w:t>
      </w:r>
    </w:p>
    <w:p>
      <w:pPr>
        <w:pStyle w:val="P7"/>
        <w:framePr w:w="8970" w:h="340" w:hRule="exact" w:wrap="none" w:vAnchor="page" w:hAnchor="margin" w:x="28" w:y="4733"/>
        <w:rPr>
          <w:rStyle w:val="C8"/>
          <w:rtl w:val="0"/>
        </w:rPr>
      </w:pPr>
      <w:r>
        <w:rPr>
          <w:rStyle w:val="C8"/>
          <w:rtl w:val="0"/>
        </w:rPr>
        <w:t>Odborná způsobilost</w:t>
      </w:r>
    </w:p>
    <w:p>
      <w:pPr>
        <w:pStyle w:val="P8"/>
        <w:framePr w:w="9826" w:h="376" w:hRule="exact" w:wrap="none" w:vAnchor="page" w:hAnchor="margin" w:x="45" w:y="5243"/>
        <w:rPr>
          <w:rStyle w:val="C3"/>
          <w:rtl w:val="0"/>
        </w:rPr>
      </w:pPr>
    </w:p>
    <w:p>
      <w:pPr>
        <w:pStyle w:val="P9"/>
        <w:framePr w:w="9802" w:h="249" w:hRule="exact" w:wrap="none" w:vAnchor="page" w:hAnchor="margin" w:x="71" w:y="5314"/>
        <w:rPr>
          <w:rStyle w:val="C9"/>
          <w:rtl w:val="0"/>
        </w:rPr>
      </w:pPr>
      <w:r>
        <w:rPr>
          <w:rStyle w:val="C9"/>
          <w:rtl w:val="0"/>
        </w:rPr>
        <w:t>Název</w:t>
      </w:r>
    </w:p>
    <w:p>
      <w:pPr>
        <w:pStyle w:val="P10"/>
        <w:framePr w:w="805" w:h="376" w:hRule="exact" w:wrap="none" w:vAnchor="page" w:hAnchor="margin" w:x="9916" w:y="5243"/>
        <w:rPr>
          <w:rStyle w:val="C3"/>
          <w:rtl w:val="0"/>
        </w:rPr>
      </w:pPr>
    </w:p>
    <w:p>
      <w:pPr>
        <w:pStyle w:val="P11"/>
        <w:framePr w:w="751" w:h="249" w:hRule="exact" w:wrap="none" w:vAnchor="page" w:hAnchor="margin" w:x="9972" w:y="5314"/>
        <w:rPr>
          <w:rStyle w:val="C10"/>
          <w:rtl w:val="0"/>
        </w:rPr>
      </w:pPr>
      <w:r>
        <w:rPr>
          <w:rStyle w:val="C10"/>
          <w:rtl w:val="0"/>
        </w:rPr>
        <w:t>Úroveň</w:t>
      </w:r>
    </w:p>
    <w:p>
      <w:pPr>
        <w:pStyle w:val="P12"/>
        <w:framePr w:w="9826" w:h="376" w:hRule="exact" w:wrap="none" w:vAnchor="page" w:hAnchor="margin" w:x="45" w:y="5620"/>
        <w:rPr>
          <w:rStyle w:val="C3"/>
          <w:rtl w:val="0"/>
        </w:rPr>
      </w:pPr>
    </w:p>
    <w:p>
      <w:pPr>
        <w:pStyle w:val="P13"/>
        <w:framePr w:w="9774" w:h="249" w:hRule="exact" w:wrap="none" w:vAnchor="page" w:hAnchor="margin" w:x="71" w:y="5676"/>
        <w:rPr>
          <w:rStyle w:val="C11"/>
          <w:rtl w:val="0"/>
        </w:rPr>
      </w:pPr>
      <w:r>
        <w:rPr>
          <w:rStyle w:val="C11"/>
          <w:rtl w:val="0"/>
        </w:rPr>
        <w:t>Orientace ve strojírenských normách a v technické dokumentaci strojů, přístrojů a zařízení</w:t>
      </w:r>
    </w:p>
    <w:p>
      <w:pPr>
        <w:pStyle w:val="P14"/>
        <w:framePr w:w="805" w:h="376" w:hRule="exact" w:wrap="none" w:vAnchor="page" w:hAnchor="margin" w:x="9916" w:y="5620"/>
        <w:rPr>
          <w:rStyle w:val="C3"/>
          <w:rtl w:val="0"/>
        </w:rPr>
      </w:pPr>
    </w:p>
    <w:p>
      <w:pPr>
        <w:pStyle w:val="P15"/>
        <w:framePr w:w="723" w:h="249" w:hRule="exact" w:wrap="none" w:vAnchor="page" w:hAnchor="margin" w:x="9972" w:y="5676"/>
        <w:rPr>
          <w:rStyle w:val="C12"/>
          <w:rtl w:val="0"/>
        </w:rPr>
      </w:pPr>
      <w:r>
        <w:rPr>
          <w:rStyle w:val="C12"/>
          <w:rtl w:val="0"/>
        </w:rPr>
        <w:t>3</w:t>
      </w:r>
    </w:p>
    <w:p>
      <w:pPr>
        <w:pStyle w:val="P16"/>
        <w:framePr w:w="9826" w:h="376" w:hRule="exact" w:wrap="none" w:vAnchor="page" w:hAnchor="margin" w:x="45" w:y="5996"/>
        <w:rPr>
          <w:rStyle w:val="C3"/>
          <w:rtl w:val="0"/>
        </w:rPr>
      </w:pPr>
    </w:p>
    <w:p>
      <w:pPr>
        <w:pStyle w:val="P17"/>
        <w:framePr w:w="9774" w:h="249" w:hRule="exact" w:wrap="none" w:vAnchor="page" w:hAnchor="margin" w:x="71" w:y="6052"/>
        <w:rPr>
          <w:rStyle w:val="C13"/>
          <w:rtl w:val="0"/>
        </w:rPr>
      </w:pPr>
      <w:r>
        <w:rPr>
          <w:rStyle w:val="C13"/>
          <w:rtl w:val="0"/>
        </w:rPr>
        <w:t>Měření a kontrola délkových rozměrů, geometrických tvarů, vzájemné polohy prvků a jakosti povrchu</w:t>
      </w:r>
    </w:p>
    <w:p>
      <w:pPr>
        <w:pStyle w:val="P18"/>
        <w:framePr w:w="805" w:h="376" w:hRule="exact" w:wrap="none" w:vAnchor="page" w:hAnchor="margin" w:x="9916" w:y="5996"/>
        <w:rPr>
          <w:rStyle w:val="C3"/>
          <w:rtl w:val="0"/>
        </w:rPr>
      </w:pPr>
    </w:p>
    <w:p>
      <w:pPr>
        <w:pStyle w:val="P19"/>
        <w:framePr w:w="723" w:h="249" w:hRule="exact" w:wrap="none" w:vAnchor="page" w:hAnchor="margin" w:x="9972" w:y="6052"/>
        <w:rPr>
          <w:rStyle w:val="C14"/>
          <w:rtl w:val="0"/>
        </w:rPr>
      </w:pPr>
      <w:r>
        <w:rPr>
          <w:rStyle w:val="C14"/>
          <w:rtl w:val="0"/>
        </w:rPr>
        <w:t>3</w:t>
      </w:r>
    </w:p>
    <w:p>
      <w:pPr>
        <w:pStyle w:val="P12"/>
        <w:framePr w:w="9826" w:h="607" w:hRule="exact" w:wrap="none" w:vAnchor="page" w:hAnchor="margin" w:x="45" w:y="6372"/>
        <w:rPr>
          <w:rStyle w:val="C3"/>
          <w:rtl w:val="0"/>
        </w:rPr>
      </w:pPr>
    </w:p>
    <w:p>
      <w:pPr>
        <w:pStyle w:val="P13"/>
        <w:framePr w:w="9774" w:h="480" w:hRule="exact" w:wrap="none" w:vAnchor="page" w:hAnchor="margin" w:x="71" w:y="6428"/>
        <w:rPr>
          <w:rStyle w:val="C11"/>
          <w:rtl w:val="0"/>
        </w:rPr>
      </w:pPr>
      <w:r>
        <w:rPr>
          <w:rStyle w:val="C11"/>
          <w:rtl w:val="0"/>
        </w:rPr>
        <w:t>Ruční obrábění a zpracovávání kovových a nekovových materiálů řezáním, stříháním, pilováním, vrtáním, broušením a ohýbáním</w:t>
      </w:r>
    </w:p>
    <w:p>
      <w:pPr>
        <w:pStyle w:val="P14"/>
        <w:framePr w:w="805" w:h="607" w:hRule="exact" w:wrap="none" w:vAnchor="page" w:hAnchor="margin" w:x="9916" w:y="6372"/>
        <w:rPr>
          <w:rStyle w:val="C3"/>
          <w:rtl w:val="0"/>
        </w:rPr>
      </w:pPr>
    </w:p>
    <w:p>
      <w:pPr>
        <w:pStyle w:val="P15"/>
        <w:framePr w:w="723" w:h="480" w:hRule="exact" w:wrap="none" w:vAnchor="page" w:hAnchor="margin" w:x="9972" w:y="6428"/>
        <w:rPr>
          <w:rStyle w:val="C12"/>
          <w:rtl w:val="0"/>
        </w:rPr>
      </w:pPr>
      <w:r>
        <w:rPr>
          <w:rStyle w:val="C12"/>
          <w:rtl w:val="0"/>
        </w:rPr>
        <w:t>3</w:t>
      </w:r>
    </w:p>
    <w:p>
      <w:pPr>
        <w:pStyle w:val="P16"/>
        <w:framePr w:w="9826" w:h="376" w:hRule="exact" w:wrap="none" w:vAnchor="page" w:hAnchor="margin" w:x="45" w:y="6979"/>
        <w:rPr>
          <w:rStyle w:val="C3"/>
          <w:rtl w:val="0"/>
        </w:rPr>
      </w:pPr>
    </w:p>
    <w:p>
      <w:pPr>
        <w:pStyle w:val="P17"/>
        <w:framePr w:w="9774" w:h="249" w:hRule="exact" w:wrap="none" w:vAnchor="page" w:hAnchor="margin" w:x="71" w:y="7035"/>
        <w:rPr>
          <w:rStyle w:val="C13"/>
          <w:rtl w:val="0"/>
        </w:rPr>
      </w:pPr>
      <w:r>
        <w:rPr>
          <w:rStyle w:val="C13"/>
          <w:rtl w:val="0"/>
        </w:rPr>
        <w:t>Výroba jednoduchých součástí na běžných druzích obráběcích strojů</w:t>
      </w:r>
    </w:p>
    <w:p>
      <w:pPr>
        <w:pStyle w:val="P18"/>
        <w:framePr w:w="805" w:h="376" w:hRule="exact" w:wrap="none" w:vAnchor="page" w:hAnchor="margin" w:x="9916" w:y="6979"/>
        <w:rPr>
          <w:rStyle w:val="C3"/>
          <w:rtl w:val="0"/>
        </w:rPr>
      </w:pPr>
    </w:p>
    <w:p>
      <w:pPr>
        <w:pStyle w:val="P19"/>
        <w:framePr w:w="723" w:h="249" w:hRule="exact" w:wrap="none" w:vAnchor="page" w:hAnchor="margin" w:x="9972" w:y="7035"/>
        <w:rPr>
          <w:rStyle w:val="C14"/>
          <w:rtl w:val="0"/>
        </w:rPr>
      </w:pPr>
      <w:r>
        <w:rPr>
          <w:rStyle w:val="C14"/>
          <w:rtl w:val="0"/>
        </w:rPr>
        <w:t>3</w:t>
      </w:r>
    </w:p>
    <w:p>
      <w:pPr>
        <w:pStyle w:val="P12"/>
        <w:framePr w:w="9826" w:h="376" w:hRule="exact" w:wrap="none" w:vAnchor="page" w:hAnchor="margin" w:x="45" w:y="7355"/>
        <w:rPr>
          <w:rStyle w:val="C3"/>
          <w:rtl w:val="0"/>
        </w:rPr>
      </w:pPr>
    </w:p>
    <w:p>
      <w:pPr>
        <w:pStyle w:val="P13"/>
        <w:framePr w:w="9774" w:h="249" w:hRule="exact" w:wrap="none" w:vAnchor="page" w:hAnchor="margin" w:x="71" w:y="7411"/>
        <w:rPr>
          <w:rStyle w:val="C11"/>
          <w:rtl w:val="0"/>
        </w:rPr>
      </w:pPr>
      <w:r>
        <w:rPr>
          <w:rStyle w:val="C11"/>
          <w:rtl w:val="0"/>
        </w:rPr>
        <w:t>Sestavování točivých strojů, jejich montáž dle výkresové dokumentace</w:t>
      </w:r>
    </w:p>
    <w:p>
      <w:pPr>
        <w:pStyle w:val="P14"/>
        <w:framePr w:w="805" w:h="376" w:hRule="exact" w:wrap="none" w:vAnchor="page" w:hAnchor="margin" w:x="9916" w:y="7355"/>
        <w:rPr>
          <w:rStyle w:val="C3"/>
          <w:rtl w:val="0"/>
        </w:rPr>
      </w:pPr>
    </w:p>
    <w:p>
      <w:pPr>
        <w:pStyle w:val="P15"/>
        <w:framePr w:w="723" w:h="249" w:hRule="exact" w:wrap="none" w:vAnchor="page" w:hAnchor="margin" w:x="9972" w:y="7411"/>
        <w:rPr>
          <w:rStyle w:val="C12"/>
          <w:rtl w:val="0"/>
        </w:rPr>
      </w:pPr>
      <w:r>
        <w:rPr>
          <w:rStyle w:val="C12"/>
          <w:rtl w:val="0"/>
        </w:rPr>
        <w:t>3</w:t>
      </w:r>
    </w:p>
    <w:p>
      <w:pPr>
        <w:pStyle w:val="P16"/>
        <w:framePr w:w="9826" w:h="607" w:hRule="exact" w:wrap="none" w:vAnchor="page" w:hAnchor="margin" w:x="45" w:y="7731"/>
        <w:rPr>
          <w:rStyle w:val="C3"/>
          <w:rtl w:val="0"/>
        </w:rPr>
      </w:pPr>
    </w:p>
    <w:p>
      <w:pPr>
        <w:pStyle w:val="P17"/>
        <w:framePr w:w="9774" w:h="480" w:hRule="exact" w:wrap="none" w:vAnchor="page" w:hAnchor="margin" w:x="71" w:y="7787"/>
        <w:rPr>
          <w:rStyle w:val="C13"/>
          <w:rtl w:val="0"/>
        </w:rPr>
      </w:pPr>
      <w:r>
        <w:rPr>
          <w:rStyle w:val="C13"/>
          <w:rtl w:val="0"/>
        </w:rPr>
        <w:t>Volba postupu práce, potřebných nástrojů, pomůcek a náhradních dílů pro provádění montáže, demontáže a oprav točivých strojů</w:t>
      </w:r>
    </w:p>
    <w:p>
      <w:pPr>
        <w:pStyle w:val="P18"/>
        <w:framePr w:w="805" w:h="607" w:hRule="exact" w:wrap="none" w:vAnchor="page" w:hAnchor="margin" w:x="9916" w:y="7731"/>
        <w:rPr>
          <w:rStyle w:val="C3"/>
          <w:rtl w:val="0"/>
        </w:rPr>
      </w:pPr>
    </w:p>
    <w:p>
      <w:pPr>
        <w:pStyle w:val="P19"/>
        <w:framePr w:w="723" w:h="480" w:hRule="exact" w:wrap="none" w:vAnchor="page" w:hAnchor="margin" w:x="9972" w:y="7787"/>
        <w:rPr>
          <w:rStyle w:val="C14"/>
          <w:rtl w:val="0"/>
        </w:rPr>
      </w:pPr>
      <w:r>
        <w:rPr>
          <w:rStyle w:val="C14"/>
          <w:rtl w:val="0"/>
        </w:rPr>
        <w:t>3</w:t>
      </w:r>
    </w:p>
    <w:p>
      <w:pPr>
        <w:pStyle w:val="P7"/>
        <w:framePr w:w="8788" w:h="340" w:hRule="exact" w:wrap="none" w:vAnchor="page" w:hAnchor="margin" w:x="28" w:y="8565"/>
        <w:rPr>
          <w:rStyle w:val="C8"/>
          <w:rtl w:val="0"/>
        </w:rPr>
      </w:pPr>
      <w:r>
        <w:rPr>
          <w:rStyle w:val="C8"/>
          <w:rtl w:val="0"/>
        </w:rPr>
        <w:t>Platnost standardu</w:t>
      </w:r>
    </w:p>
    <w:p>
      <w:pPr>
        <w:pStyle w:val="P20"/>
        <w:framePr w:w="4283" w:h="248" w:hRule="exact" w:wrap="none" w:vAnchor="page" w:hAnchor="margin" w:x="28" w:y="8905"/>
        <w:rPr>
          <w:rStyle w:val="C15"/>
          <w:rtl w:val="0"/>
        </w:rPr>
      </w:pPr>
      <w:r>
        <w:rPr>
          <w:rStyle w:val="C15"/>
          <w:rtl w:val="0"/>
        </w:rPr>
        <w:t>Standard je platný od: 06.02.2013 do: 05.04.2019</w:t>
      </w:r>
    </w:p>
    <w:p>
      <w:pPr>
        <w:pStyle w:val="P21"/>
        <w:framePr w:w="7654" w:h="331" w:hRule="exact" w:wrap="none" w:vAnchor="page" w:hAnchor="margin" w:x="28" w:y="15940"/>
        <w:rPr>
          <w:rStyle w:val="C16"/>
          <w:rtl w:val="0"/>
        </w:rPr>
      </w:pPr>
      <w:r>
        <w:rPr>
          <w:rStyle w:val="C16"/>
          <w:rtl w:val="0"/>
        </w:rPr>
        <w:t>Montér točivých strojů, 7.11.2026 17:46:12</w:t>
      </w:r>
    </w:p>
    <w:p>
      <w:pPr>
        <w:pStyle w:val="P22"/>
        <w:framePr w:w="2790" w:h="331" w:hRule="exact" w:wrap="none" w:vAnchor="page" w:hAnchor="margin" w:x="7911" w:y="15940"/>
        <w:rPr>
          <w:rStyle w:val="C17"/>
          <w:rtl w:val="0"/>
        </w:rPr>
      </w:pPr>
      <w:r>
        <w:rPr>
          <w:rStyle w:val="C17"/>
          <w:rtl w:val="0"/>
        </w:rPr>
        <w:t>Strana 1 z 7</w:t>
      </w:r>
    </w:p>
    <w:p>
      <w:pPr>
        <w:rPr>
          <w:rtl w:val="0"/>
        </w:rPr>
        <w:sectPr>
          <w:type w:val="nextPage"/>
          <w:pgSz w:w="11908" w:h="16833"/>
          <w:pgMar w:left="572" w:right="566" w:top="566" w:bottom="566" w:header="720" w:footer="720" w:gutter="0"/>
          <w:formProt w:val="0"/>
        </w:sectPr>
      </w:pPr>
    </w:p>
    <w:p>
      <w:pPr>
        <w:pStyle w:val="P1"/>
        <w:framePr w:w="3963" w:h="794" w:hRule="exact" w:wrap="none" w:vAnchor="page" w:hAnchor="margin" w:x="6766" w:y="720"/>
        <w:rPr>
          <w:rStyle w:val="C4"/>
          <w:rtl w:val="0"/>
        </w:rPr>
      </w:pPr>
      <w:r>
        <w:rPr>
          <w:rStyle w:val="C4"/>
          <w:rtl w:val="0"/>
        </w:rPr>
        <w:t>Hodnotící standard</w:t>
      </w:r>
    </w:p>
    <w:p>
      <w:pPr>
        <w:pStyle w:val="P2"/>
        <w:framePr w:w="2041" w:h="850" w:hRule="exact" w:wrap="none" w:vAnchor="page" w:hAnchor="margin" w:x="0" w:y="567"/>
        <w:rPr>
          <w:rStyle w:val="C3"/>
          <w:rtl w:val="0"/>
        </w:rPr>
      </w:pPr>
      <w:r>
        <w:drawing>
          <wp:inline xmlns:wp="http://schemas.openxmlformats.org/drawingml/2006/wordprocessingDrawing">
            <wp:extent cx="1295400" cy="533400"/>
            <wp:docPr id="3" name="Picture 3"/>
            <a:graphic xmlns:a="http://schemas.openxmlformats.org/drawingml/2006/main">
              <a:graphicData uri="http://schemas.openxmlformats.org/drawingml/2006/picture">
                <pic:pic xmlns:pic="http://schemas.openxmlformats.org/drawingml/2006/picture">
                  <pic:nvPicPr>
                    <pic:cNvPr id="3" name="Picture 3"/>
                    <pic:cNvPicPr/>
                  </pic:nvPicPr>
                  <pic:blipFill>
                    <a:blip xmlns:r="http://schemas.openxmlformats.org/officeDocument/2006/relationships" r:embed="Relimage1"/>
                    <a:stretch>
                      <a:fillRect/>
                    </a:stretch>
                  </pic:blipFill>
                  <pic:spPr>
                    <a:xfrm>
                      <a:off x="0" y="0"/>
                      <a:ext cx="1295400" cy="533400"/>
                    </a:xfrm>
                    <a:prstGeom prst="rect"/>
                    <a:noFill/>
                  </pic:spPr>
                </pic:pic>
              </a:graphicData>
            </a:graphic>
          </wp:inline>
        </w:drawing>
      </w:r>
    </w:p>
    <w:p>
      <w:pPr>
        <w:pStyle w:val="P3"/>
        <w:framePr w:w="10766" w:h="28" w:hRule="exact" w:wrap="none" w:vAnchor="page" w:hAnchor="margin" w:x="0" w:y="1514"/>
        <w:rPr>
          <w:rStyle w:val="C3"/>
          <w:rtl w:val="0"/>
        </w:rPr>
      </w:pPr>
      <w:r>
        <w:drawing>
          <wp:inline xmlns:wp="http://schemas.openxmlformats.org/drawingml/2006/wordprocessingDrawing">
            <wp:extent cx="6835775" cy="19050"/>
            <wp:docPr id="4" name="Picture 4"/>
            <a:graphic xmlns:a="http://schemas.openxmlformats.org/drawingml/2006/main">
              <a:graphicData uri="http://schemas.openxmlformats.org/drawingml/2006/picture">
                <pic:pic xmlns:pic="http://schemas.openxmlformats.org/drawingml/2006/picture">
                  <pic:nvPicPr>
                    <pic:cNvPr id="4" name="Picture 4"/>
                    <pic:cNvPicPr/>
                  </pic:nvPicPr>
                  <pic:blipFill>
                    <a:blip xmlns:r="http://schemas.openxmlformats.org/officeDocument/2006/relationships" r:embed="Relimage2"/>
                    <a:srcRect l="0" t="0" r="46" b="0"/>
                    <a:stretch/>
                  </pic:blipFill>
                  <pic:spPr>
                    <a:xfrm>
                      <a:off x="0" y="0"/>
                      <a:ext cx="6835775" cy="19050"/>
                    </a:xfrm>
                    <a:prstGeom prst="rect"/>
                    <a:noFill/>
                  </pic:spPr>
                </pic:pic>
              </a:graphicData>
            </a:graphic>
          </wp:inline>
        </w:drawing>
      </w:r>
    </w:p>
    <w:p>
      <w:pPr>
        <w:pStyle w:val="P7"/>
        <w:framePr w:w="8748" w:h="340" w:hRule="exact" w:wrap="none" w:vAnchor="page" w:hAnchor="margin" w:x="28" w:y="2154"/>
        <w:rPr>
          <w:rStyle w:val="C8"/>
          <w:rtl w:val="0"/>
        </w:rPr>
      </w:pPr>
      <w:r>
        <w:rPr>
          <w:rStyle w:val="C8"/>
          <w:rtl w:val="0"/>
        </w:rPr>
        <w:t>Kritéria a způsoby hodnocení</w:t>
      </w:r>
    </w:p>
    <w:p>
      <w:pPr>
        <w:pStyle w:val="P23"/>
        <w:framePr w:w="10710" w:h="340" w:hRule="exact" w:wrap="none" w:vAnchor="page" w:hAnchor="margin" w:x="28" w:y="2712"/>
        <w:rPr>
          <w:rStyle w:val="C18"/>
          <w:rtl w:val="0"/>
        </w:rPr>
      </w:pPr>
      <w:r>
        <w:rPr>
          <w:rStyle w:val="C18"/>
          <w:rtl w:val="0"/>
        </w:rPr>
        <w:t>Orientace ve strojírenských normách a v technické dokumentaci strojů, přístrojů a zařízení</w:t>
      </w:r>
    </w:p>
    <w:p>
      <w:pPr>
        <w:pStyle w:val="P24"/>
        <w:framePr w:w="6713" w:h="376" w:hRule="exact" w:wrap="none" w:vAnchor="page" w:hAnchor="margin" w:x="45" w:y="3151"/>
        <w:rPr>
          <w:rStyle w:val="C3"/>
          <w:rtl w:val="0"/>
        </w:rPr>
      </w:pPr>
    </w:p>
    <w:p>
      <w:pPr>
        <w:pStyle w:val="P25"/>
        <w:framePr w:w="6661" w:h="249" w:hRule="exact" w:wrap="none" w:vAnchor="page" w:hAnchor="margin" w:x="71" w:y="3222"/>
        <w:rPr>
          <w:rStyle w:val="C19"/>
          <w:rtl w:val="0"/>
        </w:rPr>
      </w:pPr>
      <w:r>
        <w:rPr>
          <w:rStyle w:val="C19"/>
          <w:rtl w:val="0"/>
        </w:rPr>
        <w:t>Kritéria hodnocení</w:t>
      </w:r>
    </w:p>
    <w:p>
      <w:pPr>
        <w:pStyle w:val="P26"/>
        <w:framePr w:w="3918" w:h="376" w:hRule="exact" w:wrap="none" w:vAnchor="page" w:hAnchor="margin" w:x="6803" w:y="3151"/>
        <w:rPr>
          <w:rStyle w:val="C3"/>
          <w:rtl w:val="0"/>
        </w:rPr>
      </w:pPr>
    </w:p>
    <w:p>
      <w:pPr>
        <w:pStyle w:val="P27"/>
        <w:framePr w:w="3836" w:h="249" w:hRule="exact" w:wrap="none" w:vAnchor="page" w:hAnchor="margin" w:x="6859" w:y="3222"/>
        <w:rPr>
          <w:rStyle w:val="C20"/>
          <w:rtl w:val="0"/>
        </w:rPr>
      </w:pPr>
      <w:r>
        <w:rPr>
          <w:rStyle w:val="C20"/>
          <w:rtl w:val="0"/>
        </w:rPr>
        <w:t>Způsoby ověření</w:t>
      </w:r>
    </w:p>
    <w:p>
      <w:pPr>
        <w:pStyle w:val="P12"/>
        <w:framePr w:w="6710" w:h="376" w:hRule="exact" w:wrap="none" w:vAnchor="page" w:hAnchor="margin" w:x="45" w:y="3527"/>
        <w:rPr>
          <w:rStyle w:val="C3"/>
          <w:rtl w:val="0"/>
        </w:rPr>
      </w:pPr>
    </w:p>
    <w:p>
      <w:pPr>
        <w:pStyle w:val="P13"/>
        <w:framePr w:w="6658" w:h="249" w:hRule="exact" w:wrap="none" w:vAnchor="page" w:hAnchor="margin" w:x="71" w:y="3583"/>
        <w:rPr>
          <w:rStyle w:val="C11"/>
          <w:rtl w:val="0"/>
        </w:rPr>
      </w:pPr>
      <w:r>
        <w:rPr>
          <w:rStyle w:val="C11"/>
          <w:rtl w:val="0"/>
        </w:rPr>
        <w:t>a) Číst technickou dokumentaci</w:t>
      </w:r>
    </w:p>
    <w:p>
      <w:pPr>
        <w:pStyle w:val="P28"/>
        <w:framePr w:w="3921" w:h="376" w:hRule="exact" w:wrap="none" w:vAnchor="page" w:hAnchor="margin" w:x="6800" w:y="3527"/>
        <w:rPr>
          <w:rStyle w:val="C3"/>
          <w:rtl w:val="0"/>
        </w:rPr>
      </w:pPr>
    </w:p>
    <w:p>
      <w:pPr>
        <w:pStyle w:val="P29"/>
        <w:framePr w:w="3839" w:h="249" w:hRule="exact" w:wrap="none" w:vAnchor="page" w:hAnchor="margin" w:x="6856" w:y="3583"/>
        <w:rPr>
          <w:rStyle w:val="C21"/>
          <w:rtl w:val="0"/>
        </w:rPr>
      </w:pPr>
      <w:r>
        <w:rPr>
          <w:rStyle w:val="C21"/>
          <w:rtl w:val="0"/>
        </w:rPr>
        <w:t>Praktické předvedení a ústní ověření</w:t>
      </w:r>
    </w:p>
    <w:p>
      <w:pPr>
        <w:pStyle w:val="P16"/>
        <w:framePr w:w="6710" w:h="376" w:hRule="exact" w:wrap="none" w:vAnchor="page" w:hAnchor="margin" w:x="45" w:y="3904"/>
        <w:rPr>
          <w:rStyle w:val="C3"/>
          <w:rtl w:val="0"/>
        </w:rPr>
      </w:pPr>
    </w:p>
    <w:p>
      <w:pPr>
        <w:pStyle w:val="P17"/>
        <w:framePr w:w="6658" w:h="249" w:hRule="exact" w:wrap="none" w:vAnchor="page" w:hAnchor="margin" w:x="71" w:y="3960"/>
        <w:rPr>
          <w:rStyle w:val="C13"/>
          <w:rtl w:val="0"/>
        </w:rPr>
      </w:pPr>
      <w:r>
        <w:rPr>
          <w:rStyle w:val="C13"/>
          <w:rtl w:val="0"/>
        </w:rPr>
        <w:t>b) Orientovat se ve výběrech norem, strojnických tabulkách</w:t>
      </w:r>
    </w:p>
    <w:p>
      <w:pPr>
        <w:pStyle w:val="P30"/>
        <w:framePr w:w="3921" w:h="376" w:hRule="exact" w:wrap="none" w:vAnchor="page" w:hAnchor="margin" w:x="6800" w:y="3904"/>
        <w:rPr>
          <w:rStyle w:val="C3"/>
          <w:rtl w:val="0"/>
        </w:rPr>
      </w:pPr>
    </w:p>
    <w:p>
      <w:pPr>
        <w:pStyle w:val="P31"/>
        <w:framePr w:w="3839" w:h="249" w:hRule="exact" w:wrap="none" w:vAnchor="page" w:hAnchor="margin" w:x="6856" w:y="3960"/>
        <w:rPr>
          <w:rStyle w:val="C22"/>
          <w:rtl w:val="0"/>
        </w:rPr>
      </w:pPr>
      <w:r>
        <w:rPr>
          <w:rStyle w:val="C22"/>
          <w:rtl w:val="0"/>
        </w:rPr>
        <w:t>Ústní ověření</w:t>
      </w:r>
    </w:p>
    <w:p>
      <w:pPr>
        <w:pStyle w:val="P12"/>
        <w:framePr w:w="6710" w:h="376" w:hRule="exact" w:wrap="none" w:vAnchor="page" w:hAnchor="margin" w:x="45" w:y="4280"/>
        <w:rPr>
          <w:rStyle w:val="C3"/>
          <w:rtl w:val="0"/>
        </w:rPr>
      </w:pPr>
    </w:p>
    <w:p>
      <w:pPr>
        <w:pStyle w:val="P13"/>
        <w:framePr w:w="6658" w:h="249" w:hRule="exact" w:wrap="none" w:vAnchor="page" w:hAnchor="margin" w:x="71" w:y="4336"/>
        <w:rPr>
          <w:rStyle w:val="C11"/>
          <w:rtl w:val="0"/>
        </w:rPr>
      </w:pPr>
      <w:r>
        <w:rPr>
          <w:rStyle w:val="C11"/>
          <w:rtl w:val="0"/>
        </w:rPr>
        <w:t>c) Používat technologickou dokumentaci</w:t>
      </w:r>
    </w:p>
    <w:p>
      <w:pPr>
        <w:pStyle w:val="P28"/>
        <w:framePr w:w="3921" w:h="376" w:hRule="exact" w:wrap="none" w:vAnchor="page" w:hAnchor="margin" w:x="6800" w:y="4280"/>
        <w:rPr>
          <w:rStyle w:val="C3"/>
          <w:rtl w:val="0"/>
        </w:rPr>
      </w:pPr>
    </w:p>
    <w:p>
      <w:pPr>
        <w:pStyle w:val="P29"/>
        <w:framePr w:w="3839" w:h="249" w:hRule="exact" w:wrap="none" w:vAnchor="page" w:hAnchor="margin" w:x="6856" w:y="4336"/>
        <w:rPr>
          <w:rStyle w:val="C21"/>
          <w:rtl w:val="0"/>
        </w:rPr>
      </w:pPr>
      <w:r>
        <w:rPr>
          <w:rStyle w:val="C21"/>
          <w:rtl w:val="0"/>
        </w:rPr>
        <w:t>Praktické předvedení a ústní ověření</w:t>
      </w:r>
    </w:p>
    <w:p>
      <w:pPr>
        <w:pStyle w:val="P16"/>
        <w:framePr w:w="6710" w:h="376" w:hRule="exact" w:wrap="none" w:vAnchor="page" w:hAnchor="margin" w:x="45" w:y="4656"/>
        <w:rPr>
          <w:rStyle w:val="C3"/>
          <w:rtl w:val="0"/>
        </w:rPr>
      </w:pPr>
    </w:p>
    <w:p>
      <w:pPr>
        <w:pStyle w:val="P17"/>
        <w:framePr w:w="6658" w:h="249" w:hRule="exact" w:wrap="none" w:vAnchor="page" w:hAnchor="margin" w:x="71" w:y="4712"/>
        <w:rPr>
          <w:rStyle w:val="C13"/>
          <w:rtl w:val="0"/>
        </w:rPr>
      </w:pPr>
      <w:r>
        <w:rPr>
          <w:rStyle w:val="C13"/>
          <w:rtl w:val="0"/>
        </w:rPr>
        <w:t>d) Pracovat se servisními příručkami</w:t>
      </w:r>
    </w:p>
    <w:p>
      <w:pPr>
        <w:pStyle w:val="P30"/>
        <w:framePr w:w="3921" w:h="376" w:hRule="exact" w:wrap="none" w:vAnchor="page" w:hAnchor="margin" w:x="6800" w:y="4656"/>
        <w:rPr>
          <w:rStyle w:val="C3"/>
          <w:rtl w:val="0"/>
        </w:rPr>
      </w:pPr>
    </w:p>
    <w:p>
      <w:pPr>
        <w:pStyle w:val="P31"/>
        <w:framePr w:w="3839" w:h="249" w:hRule="exact" w:wrap="none" w:vAnchor="page" w:hAnchor="margin" w:x="6856" w:y="4712"/>
        <w:rPr>
          <w:rStyle w:val="C22"/>
          <w:rtl w:val="0"/>
        </w:rPr>
      </w:pPr>
      <w:r>
        <w:rPr>
          <w:rStyle w:val="C22"/>
          <w:rtl w:val="0"/>
        </w:rPr>
        <w:t>Praktické předvedení a ústní ověření</w:t>
      </w:r>
    </w:p>
    <w:p>
      <w:pPr>
        <w:pStyle w:val="P32"/>
        <w:framePr w:w="10710" w:h="248" w:hRule="exact" w:wrap="none" w:vAnchor="page" w:hAnchor="margin" w:x="28" w:y="5146"/>
        <w:rPr>
          <w:rStyle w:val="C23"/>
          <w:rtl w:val="0"/>
        </w:rPr>
      </w:pPr>
      <w:r>
        <w:rPr>
          <w:rStyle w:val="C23"/>
          <w:rtl w:val="0"/>
        </w:rPr>
        <w:t>Je třeba splnit všechna kritéria.</w:t>
      </w:r>
    </w:p>
    <w:p>
      <w:pPr>
        <w:pStyle w:val="P23"/>
        <w:framePr w:w="10710" w:h="547" w:hRule="exact" w:wrap="none" w:vAnchor="page" w:hAnchor="margin" w:x="28" w:y="5581"/>
        <w:rPr>
          <w:rStyle w:val="C18"/>
          <w:rtl w:val="0"/>
        </w:rPr>
      </w:pPr>
      <w:r>
        <w:rPr>
          <w:rStyle w:val="C18"/>
          <w:rtl w:val="0"/>
        </w:rPr>
        <w:t>Měření a kontrola délkových rozměrů, geometrických tvarů, vzájemné polohy prvků a jakosti povrchu</w:t>
      </w:r>
    </w:p>
    <w:p>
      <w:pPr>
        <w:pStyle w:val="P24"/>
        <w:framePr w:w="6713" w:h="376" w:hRule="exact" w:wrap="none" w:vAnchor="page" w:hAnchor="margin" w:x="45" w:y="6228"/>
        <w:rPr>
          <w:rStyle w:val="C3"/>
          <w:rtl w:val="0"/>
        </w:rPr>
      </w:pPr>
    </w:p>
    <w:p>
      <w:pPr>
        <w:pStyle w:val="P25"/>
        <w:framePr w:w="6661" w:h="249" w:hRule="exact" w:wrap="none" w:vAnchor="page" w:hAnchor="margin" w:x="71" w:y="6299"/>
        <w:rPr>
          <w:rStyle w:val="C19"/>
          <w:rtl w:val="0"/>
        </w:rPr>
      </w:pPr>
      <w:r>
        <w:rPr>
          <w:rStyle w:val="C19"/>
          <w:rtl w:val="0"/>
        </w:rPr>
        <w:t>Kritéria hodnocení</w:t>
      </w:r>
    </w:p>
    <w:p>
      <w:pPr>
        <w:pStyle w:val="P26"/>
        <w:framePr w:w="3918" w:h="376" w:hRule="exact" w:wrap="none" w:vAnchor="page" w:hAnchor="margin" w:x="6803" w:y="6228"/>
        <w:rPr>
          <w:rStyle w:val="C3"/>
          <w:rtl w:val="0"/>
        </w:rPr>
      </w:pPr>
    </w:p>
    <w:p>
      <w:pPr>
        <w:pStyle w:val="P27"/>
        <w:framePr w:w="3836" w:h="249" w:hRule="exact" w:wrap="none" w:vAnchor="page" w:hAnchor="margin" w:x="6859" w:y="6299"/>
        <w:rPr>
          <w:rStyle w:val="C20"/>
          <w:rtl w:val="0"/>
        </w:rPr>
      </w:pPr>
      <w:r>
        <w:rPr>
          <w:rStyle w:val="C20"/>
          <w:rtl w:val="0"/>
        </w:rPr>
        <w:t>Způsoby ověření</w:t>
      </w:r>
    </w:p>
    <w:p>
      <w:pPr>
        <w:pStyle w:val="P12"/>
        <w:framePr w:w="6710" w:h="607" w:hRule="exact" w:wrap="none" w:vAnchor="page" w:hAnchor="margin" w:x="45" w:y="6604"/>
        <w:rPr>
          <w:rStyle w:val="C3"/>
          <w:rtl w:val="0"/>
        </w:rPr>
      </w:pPr>
    </w:p>
    <w:p>
      <w:pPr>
        <w:pStyle w:val="P13"/>
        <w:framePr w:w="6658" w:h="480" w:hRule="exact" w:wrap="none" w:vAnchor="page" w:hAnchor="margin" w:x="71" w:y="6660"/>
        <w:rPr>
          <w:rStyle w:val="C11"/>
          <w:rtl w:val="0"/>
        </w:rPr>
      </w:pPr>
      <w:r>
        <w:rPr>
          <w:rStyle w:val="C11"/>
          <w:rtl w:val="0"/>
        </w:rPr>
        <w:t>a) Určit vhodné měřící metody a vhodné měřící a kontrolní prostředky podle výkresu obrobku</w:t>
      </w:r>
    </w:p>
    <w:p>
      <w:pPr>
        <w:pStyle w:val="P28"/>
        <w:framePr w:w="3921" w:h="607" w:hRule="exact" w:wrap="none" w:vAnchor="page" w:hAnchor="margin" w:x="6800" w:y="6604"/>
        <w:rPr>
          <w:rStyle w:val="C3"/>
          <w:rtl w:val="0"/>
        </w:rPr>
      </w:pPr>
    </w:p>
    <w:p>
      <w:pPr>
        <w:pStyle w:val="P29"/>
        <w:framePr w:w="3839" w:h="480" w:hRule="exact" w:wrap="none" w:vAnchor="page" w:hAnchor="margin" w:x="6856" w:y="6660"/>
        <w:rPr>
          <w:rStyle w:val="C21"/>
          <w:rtl w:val="0"/>
        </w:rPr>
      </w:pPr>
      <w:r>
        <w:rPr>
          <w:rStyle w:val="C21"/>
          <w:rtl w:val="0"/>
        </w:rPr>
        <w:t>Ústní a písemné ověření</w:t>
      </w:r>
    </w:p>
    <w:p>
      <w:pPr>
        <w:pStyle w:val="P16"/>
        <w:framePr w:w="6710" w:h="831" w:hRule="exact" w:wrap="none" w:vAnchor="page" w:hAnchor="margin" w:x="45" w:y="7211"/>
        <w:rPr>
          <w:rStyle w:val="C3"/>
          <w:rtl w:val="0"/>
        </w:rPr>
      </w:pPr>
    </w:p>
    <w:p>
      <w:pPr>
        <w:pStyle w:val="P17"/>
        <w:framePr w:w="6658" w:h="704" w:hRule="exact" w:wrap="none" w:vAnchor="page" w:hAnchor="margin" w:x="71" w:y="7267"/>
        <w:rPr>
          <w:rStyle w:val="C13"/>
          <w:rtl w:val="0"/>
        </w:rPr>
      </w:pPr>
      <w:r>
        <w:rPr>
          <w:rStyle w:val="C13"/>
          <w:rtl w:val="0"/>
        </w:rPr>
        <w:t>b) Změřit správnost délkových rozměrů geometrického tvaru pomocí posuvného měřítka, mikrometru, mezních kalibrů včetně kontroly jakosti povrchu</w:t>
      </w:r>
    </w:p>
    <w:p>
      <w:pPr>
        <w:pStyle w:val="P30"/>
        <w:framePr w:w="3921" w:h="831" w:hRule="exact" w:wrap="none" w:vAnchor="page" w:hAnchor="margin" w:x="6800" w:y="7211"/>
        <w:rPr>
          <w:rStyle w:val="C3"/>
          <w:rtl w:val="0"/>
        </w:rPr>
      </w:pPr>
    </w:p>
    <w:p>
      <w:pPr>
        <w:pStyle w:val="P31"/>
        <w:framePr w:w="3839" w:h="704" w:hRule="exact" w:wrap="none" w:vAnchor="page" w:hAnchor="margin" w:x="6856" w:y="7267"/>
        <w:rPr>
          <w:rStyle w:val="C22"/>
          <w:rtl w:val="0"/>
        </w:rPr>
      </w:pPr>
      <w:r>
        <w:rPr>
          <w:rStyle w:val="C22"/>
          <w:rtl w:val="0"/>
        </w:rPr>
        <w:t>Praktické předvedení a ústní ověření</w:t>
      </w:r>
    </w:p>
    <w:p>
      <w:pPr>
        <w:pStyle w:val="P12"/>
        <w:framePr w:w="6710" w:h="607" w:hRule="exact" w:wrap="none" w:vAnchor="page" w:hAnchor="margin" w:x="45" w:y="8042"/>
        <w:rPr>
          <w:rStyle w:val="C3"/>
          <w:rtl w:val="0"/>
        </w:rPr>
      </w:pPr>
    </w:p>
    <w:p>
      <w:pPr>
        <w:pStyle w:val="P13"/>
        <w:framePr w:w="6658" w:h="480" w:hRule="exact" w:wrap="none" w:vAnchor="page" w:hAnchor="margin" w:x="71" w:y="8098"/>
        <w:rPr>
          <w:rStyle w:val="C11"/>
          <w:rtl w:val="0"/>
        </w:rPr>
      </w:pPr>
      <w:r>
        <w:rPr>
          <w:rStyle w:val="C11"/>
          <w:rtl w:val="0"/>
        </w:rPr>
        <w:t>c) Vyhodnotit na výrobcích dodržení povolených úchylek tvaru a vzájemné polohy</w:t>
      </w:r>
    </w:p>
    <w:p>
      <w:pPr>
        <w:pStyle w:val="P28"/>
        <w:framePr w:w="3921" w:h="607" w:hRule="exact" w:wrap="none" w:vAnchor="page" w:hAnchor="margin" w:x="6800" w:y="8042"/>
        <w:rPr>
          <w:rStyle w:val="C3"/>
          <w:rtl w:val="0"/>
        </w:rPr>
      </w:pPr>
    </w:p>
    <w:p>
      <w:pPr>
        <w:pStyle w:val="P29"/>
        <w:framePr w:w="3839" w:h="480" w:hRule="exact" w:wrap="none" w:vAnchor="page" w:hAnchor="margin" w:x="6856" w:y="8098"/>
        <w:rPr>
          <w:rStyle w:val="C21"/>
          <w:rtl w:val="0"/>
        </w:rPr>
      </w:pPr>
      <w:r>
        <w:rPr>
          <w:rStyle w:val="C21"/>
          <w:rtl w:val="0"/>
        </w:rPr>
        <w:t>Praktické předvedení a ústní ověření</w:t>
      </w:r>
    </w:p>
    <w:p>
      <w:pPr>
        <w:pStyle w:val="P32"/>
        <w:framePr w:w="10710" w:h="248" w:hRule="exact" w:wrap="none" w:vAnchor="page" w:hAnchor="margin" w:x="28" w:y="8762"/>
        <w:rPr>
          <w:rStyle w:val="C23"/>
          <w:rtl w:val="0"/>
        </w:rPr>
      </w:pPr>
      <w:r>
        <w:rPr>
          <w:rStyle w:val="C23"/>
          <w:rtl w:val="0"/>
        </w:rPr>
        <w:t>Je třeba splnit všechna kritéria.</w:t>
      </w:r>
    </w:p>
    <w:p>
      <w:pPr>
        <w:pStyle w:val="P23"/>
        <w:framePr w:w="10710" w:h="547" w:hRule="exact" w:wrap="none" w:vAnchor="page" w:hAnchor="margin" w:x="28" w:y="9198"/>
        <w:rPr>
          <w:rStyle w:val="C18"/>
          <w:rtl w:val="0"/>
        </w:rPr>
      </w:pPr>
      <w:r>
        <w:rPr>
          <w:rStyle w:val="C18"/>
          <w:rtl w:val="0"/>
        </w:rPr>
        <w:t>Ruční obrábění a zpracovávání kovových a nekovových materiálů řezáním, stříháním, pilováním, vrtáním, broušením a ohýbáním</w:t>
      </w:r>
    </w:p>
    <w:p>
      <w:pPr>
        <w:pStyle w:val="P24"/>
        <w:framePr w:w="6713" w:h="376" w:hRule="exact" w:wrap="none" w:vAnchor="page" w:hAnchor="margin" w:x="45" w:y="9844"/>
        <w:rPr>
          <w:rStyle w:val="C3"/>
          <w:rtl w:val="0"/>
        </w:rPr>
      </w:pPr>
    </w:p>
    <w:p>
      <w:pPr>
        <w:pStyle w:val="P25"/>
        <w:framePr w:w="6661" w:h="249" w:hRule="exact" w:wrap="none" w:vAnchor="page" w:hAnchor="margin" w:x="71" w:y="9915"/>
        <w:rPr>
          <w:rStyle w:val="C19"/>
          <w:rtl w:val="0"/>
        </w:rPr>
      </w:pPr>
      <w:r>
        <w:rPr>
          <w:rStyle w:val="C19"/>
          <w:rtl w:val="0"/>
        </w:rPr>
        <w:t>Kritéria hodnocení</w:t>
      </w:r>
    </w:p>
    <w:p>
      <w:pPr>
        <w:pStyle w:val="P26"/>
        <w:framePr w:w="3918" w:h="376" w:hRule="exact" w:wrap="none" w:vAnchor="page" w:hAnchor="margin" w:x="6803" w:y="9844"/>
        <w:rPr>
          <w:rStyle w:val="C3"/>
          <w:rtl w:val="0"/>
        </w:rPr>
      </w:pPr>
    </w:p>
    <w:p>
      <w:pPr>
        <w:pStyle w:val="P27"/>
        <w:framePr w:w="3836" w:h="249" w:hRule="exact" w:wrap="none" w:vAnchor="page" w:hAnchor="margin" w:x="6859" w:y="9915"/>
        <w:rPr>
          <w:rStyle w:val="C20"/>
          <w:rtl w:val="0"/>
        </w:rPr>
      </w:pPr>
      <w:r>
        <w:rPr>
          <w:rStyle w:val="C20"/>
          <w:rtl w:val="0"/>
        </w:rPr>
        <w:t>Způsoby ověření</w:t>
      </w:r>
    </w:p>
    <w:p>
      <w:pPr>
        <w:pStyle w:val="P12"/>
        <w:framePr w:w="6710" w:h="607" w:hRule="exact" w:wrap="none" w:vAnchor="page" w:hAnchor="margin" w:x="45" w:y="10221"/>
        <w:rPr>
          <w:rStyle w:val="C3"/>
          <w:rtl w:val="0"/>
        </w:rPr>
      </w:pPr>
    </w:p>
    <w:p>
      <w:pPr>
        <w:pStyle w:val="P13"/>
        <w:framePr w:w="6658" w:h="480" w:hRule="exact" w:wrap="none" w:vAnchor="page" w:hAnchor="margin" w:x="71" w:y="10277"/>
        <w:rPr>
          <w:rStyle w:val="C11"/>
          <w:rtl w:val="0"/>
        </w:rPr>
      </w:pPr>
      <w:r>
        <w:rPr>
          <w:rStyle w:val="C11"/>
          <w:rtl w:val="0"/>
        </w:rPr>
        <w:t>a) Vybrat podle technické dokumentace technologický postup práce a způsob provedení technologických operací</w:t>
      </w:r>
    </w:p>
    <w:p>
      <w:pPr>
        <w:pStyle w:val="P28"/>
        <w:framePr w:w="3921" w:h="607" w:hRule="exact" w:wrap="none" w:vAnchor="page" w:hAnchor="margin" w:x="6800" w:y="10221"/>
        <w:rPr>
          <w:rStyle w:val="C3"/>
          <w:rtl w:val="0"/>
        </w:rPr>
      </w:pPr>
    </w:p>
    <w:p>
      <w:pPr>
        <w:pStyle w:val="P29"/>
        <w:framePr w:w="3839" w:h="480" w:hRule="exact" w:wrap="none" w:vAnchor="page" w:hAnchor="margin" w:x="6856" w:y="10277"/>
        <w:rPr>
          <w:rStyle w:val="C21"/>
          <w:rtl w:val="0"/>
        </w:rPr>
      </w:pPr>
      <w:r>
        <w:rPr>
          <w:rStyle w:val="C21"/>
          <w:rtl w:val="0"/>
        </w:rPr>
        <w:t>Ústní a písemné ověření</w:t>
      </w:r>
    </w:p>
    <w:p>
      <w:pPr>
        <w:pStyle w:val="P16"/>
        <w:framePr w:w="6710" w:h="376" w:hRule="exact" w:wrap="none" w:vAnchor="page" w:hAnchor="margin" w:x="45" w:y="10828"/>
        <w:rPr>
          <w:rStyle w:val="C3"/>
          <w:rtl w:val="0"/>
        </w:rPr>
      </w:pPr>
    </w:p>
    <w:p>
      <w:pPr>
        <w:pStyle w:val="P17"/>
        <w:framePr w:w="6658" w:h="249" w:hRule="exact" w:wrap="none" w:vAnchor="page" w:hAnchor="margin" w:x="71" w:y="10884"/>
        <w:rPr>
          <w:rStyle w:val="C13"/>
          <w:rtl w:val="0"/>
        </w:rPr>
      </w:pPr>
      <w:r>
        <w:rPr>
          <w:rStyle w:val="C13"/>
          <w:rtl w:val="0"/>
        </w:rPr>
        <w:t>b) Zvolit samostatně nástroje, nářadí, pomůcky a měřidla</w:t>
      </w:r>
    </w:p>
    <w:p>
      <w:pPr>
        <w:pStyle w:val="P30"/>
        <w:framePr w:w="3921" w:h="376" w:hRule="exact" w:wrap="none" w:vAnchor="page" w:hAnchor="margin" w:x="6800" w:y="10828"/>
        <w:rPr>
          <w:rStyle w:val="C3"/>
          <w:rtl w:val="0"/>
        </w:rPr>
      </w:pPr>
    </w:p>
    <w:p>
      <w:pPr>
        <w:pStyle w:val="P31"/>
        <w:framePr w:w="3839" w:h="249" w:hRule="exact" w:wrap="none" w:vAnchor="page" w:hAnchor="margin" w:x="6856" w:y="10884"/>
        <w:rPr>
          <w:rStyle w:val="C22"/>
          <w:rtl w:val="0"/>
        </w:rPr>
      </w:pPr>
      <w:r>
        <w:rPr>
          <w:rStyle w:val="C22"/>
          <w:rtl w:val="0"/>
        </w:rPr>
        <w:t>Praktické předvedení a ústní ověření</w:t>
      </w:r>
    </w:p>
    <w:p>
      <w:pPr>
        <w:pStyle w:val="P12"/>
        <w:framePr w:w="6710" w:h="376" w:hRule="exact" w:wrap="none" w:vAnchor="page" w:hAnchor="margin" w:x="45" w:y="11204"/>
        <w:rPr>
          <w:rStyle w:val="C3"/>
          <w:rtl w:val="0"/>
        </w:rPr>
      </w:pPr>
    </w:p>
    <w:p>
      <w:pPr>
        <w:pStyle w:val="P13"/>
        <w:framePr w:w="6658" w:h="249" w:hRule="exact" w:wrap="none" w:vAnchor="page" w:hAnchor="margin" w:x="71" w:y="11260"/>
        <w:rPr>
          <w:rStyle w:val="C11"/>
          <w:rtl w:val="0"/>
        </w:rPr>
      </w:pPr>
      <w:r>
        <w:rPr>
          <w:rStyle w:val="C11"/>
          <w:rtl w:val="0"/>
        </w:rPr>
        <w:t>c) Zvolit a připravit materiály podle výkresové dokumentace</w:t>
      </w:r>
    </w:p>
    <w:p>
      <w:pPr>
        <w:pStyle w:val="P28"/>
        <w:framePr w:w="3921" w:h="376" w:hRule="exact" w:wrap="none" w:vAnchor="page" w:hAnchor="margin" w:x="6800" w:y="11204"/>
        <w:rPr>
          <w:rStyle w:val="C3"/>
          <w:rtl w:val="0"/>
        </w:rPr>
      </w:pPr>
    </w:p>
    <w:p>
      <w:pPr>
        <w:pStyle w:val="P29"/>
        <w:framePr w:w="3839" w:h="249" w:hRule="exact" w:wrap="none" w:vAnchor="page" w:hAnchor="margin" w:x="6856" w:y="11260"/>
        <w:rPr>
          <w:rStyle w:val="C21"/>
          <w:rtl w:val="0"/>
        </w:rPr>
      </w:pPr>
      <w:r>
        <w:rPr>
          <w:rStyle w:val="C21"/>
          <w:rtl w:val="0"/>
        </w:rPr>
        <w:t>Praktické předvedení a ústní ověření</w:t>
      </w:r>
    </w:p>
    <w:p>
      <w:pPr>
        <w:pStyle w:val="P16"/>
        <w:framePr w:w="6710" w:h="607" w:hRule="exact" w:wrap="none" w:vAnchor="page" w:hAnchor="margin" w:x="45" w:y="11580"/>
        <w:rPr>
          <w:rStyle w:val="C3"/>
          <w:rtl w:val="0"/>
        </w:rPr>
      </w:pPr>
    </w:p>
    <w:p>
      <w:pPr>
        <w:pStyle w:val="P17"/>
        <w:framePr w:w="6658" w:h="480" w:hRule="exact" w:wrap="none" w:vAnchor="page" w:hAnchor="margin" w:x="71" w:y="11636"/>
        <w:rPr>
          <w:rStyle w:val="C13"/>
          <w:rtl w:val="0"/>
        </w:rPr>
      </w:pPr>
      <w:r>
        <w:rPr>
          <w:rStyle w:val="C13"/>
          <w:rtl w:val="0"/>
        </w:rPr>
        <w:t>d) Zhotovit výrobek (orýsování polotovaru dle výkresu, zhotovení součásti pomocí řezání, pilování, broušení, řezání závitů a vrtání)</w:t>
      </w:r>
    </w:p>
    <w:p>
      <w:pPr>
        <w:pStyle w:val="P30"/>
        <w:framePr w:w="3921" w:h="607" w:hRule="exact" w:wrap="none" w:vAnchor="page" w:hAnchor="margin" w:x="6800" w:y="11580"/>
        <w:rPr>
          <w:rStyle w:val="C3"/>
          <w:rtl w:val="0"/>
        </w:rPr>
      </w:pPr>
    </w:p>
    <w:p>
      <w:pPr>
        <w:pStyle w:val="P31"/>
        <w:framePr w:w="3839" w:h="480" w:hRule="exact" w:wrap="none" w:vAnchor="page" w:hAnchor="margin" w:x="6856" w:y="11636"/>
        <w:rPr>
          <w:rStyle w:val="C22"/>
          <w:rtl w:val="0"/>
        </w:rPr>
      </w:pPr>
      <w:r>
        <w:rPr>
          <w:rStyle w:val="C22"/>
          <w:rtl w:val="0"/>
        </w:rPr>
        <w:t>Praktické předvedení a ústní ověření</w:t>
      </w:r>
    </w:p>
    <w:p>
      <w:pPr>
        <w:pStyle w:val="P12"/>
        <w:framePr w:w="6710" w:h="607" w:hRule="exact" w:wrap="none" w:vAnchor="page" w:hAnchor="margin" w:x="45" w:y="12187"/>
        <w:rPr>
          <w:rStyle w:val="C3"/>
          <w:rtl w:val="0"/>
        </w:rPr>
      </w:pPr>
    </w:p>
    <w:p>
      <w:pPr>
        <w:pStyle w:val="P13"/>
        <w:framePr w:w="6658" w:h="480" w:hRule="exact" w:wrap="none" w:vAnchor="page" w:hAnchor="margin" w:x="71" w:y="12243"/>
        <w:rPr>
          <w:rStyle w:val="C11"/>
          <w:rtl w:val="0"/>
        </w:rPr>
      </w:pPr>
      <w:r>
        <w:rPr>
          <w:rStyle w:val="C11"/>
          <w:rtl w:val="0"/>
        </w:rPr>
        <w:t>e) Použít ruční mechanizované nářadí pro obrábění a zpracování kovových a nekovových materiálů</w:t>
      </w:r>
    </w:p>
    <w:p>
      <w:pPr>
        <w:pStyle w:val="P28"/>
        <w:framePr w:w="3921" w:h="607" w:hRule="exact" w:wrap="none" w:vAnchor="page" w:hAnchor="margin" w:x="6800" w:y="12187"/>
        <w:rPr>
          <w:rStyle w:val="C3"/>
          <w:rtl w:val="0"/>
        </w:rPr>
      </w:pPr>
    </w:p>
    <w:p>
      <w:pPr>
        <w:pStyle w:val="P29"/>
        <w:framePr w:w="3839" w:h="480" w:hRule="exact" w:wrap="none" w:vAnchor="page" w:hAnchor="margin" w:x="6856" w:y="12243"/>
        <w:rPr>
          <w:rStyle w:val="C21"/>
          <w:rtl w:val="0"/>
        </w:rPr>
      </w:pPr>
      <w:r>
        <w:rPr>
          <w:rStyle w:val="C21"/>
          <w:rtl w:val="0"/>
        </w:rPr>
        <w:t>Praktické předvedení a ústní ověření</w:t>
      </w:r>
    </w:p>
    <w:p>
      <w:pPr>
        <w:pStyle w:val="P32"/>
        <w:framePr w:w="10710" w:h="248" w:hRule="exact" w:wrap="none" w:vAnchor="page" w:hAnchor="margin" w:x="28" w:y="12907"/>
        <w:rPr>
          <w:rStyle w:val="C23"/>
          <w:rtl w:val="0"/>
        </w:rPr>
      </w:pPr>
      <w:r>
        <w:rPr>
          <w:rStyle w:val="C23"/>
          <w:rtl w:val="0"/>
        </w:rPr>
        <w:t>Je třeba splnit všechna kritéria.</w:t>
      </w:r>
    </w:p>
    <w:p>
      <w:pPr>
        <w:pStyle w:val="P21"/>
        <w:framePr w:w="7654" w:h="331" w:hRule="exact" w:wrap="none" w:vAnchor="page" w:hAnchor="margin" w:x="28" w:y="15940"/>
        <w:rPr>
          <w:rStyle w:val="C16"/>
          <w:rtl w:val="0"/>
        </w:rPr>
      </w:pPr>
      <w:r>
        <w:rPr>
          <w:rStyle w:val="C16"/>
          <w:rtl w:val="0"/>
        </w:rPr>
        <w:t>Montér točivých strojů, 7.11.2026 17:46:12</w:t>
      </w:r>
    </w:p>
    <w:p>
      <w:pPr>
        <w:pStyle w:val="P22"/>
        <w:framePr w:w="2790" w:h="331" w:hRule="exact" w:wrap="none" w:vAnchor="page" w:hAnchor="margin" w:x="7911" w:y="15940"/>
        <w:rPr>
          <w:rStyle w:val="C17"/>
          <w:rtl w:val="0"/>
        </w:rPr>
      </w:pPr>
      <w:r>
        <w:rPr>
          <w:rStyle w:val="C17"/>
          <w:rtl w:val="0"/>
        </w:rPr>
        <w:t>Strana 2 z 7</w:t>
      </w:r>
    </w:p>
    <w:p>
      <w:pPr>
        <w:rPr>
          <w:rtl w:val="0"/>
        </w:rPr>
        <w:sectPr>
          <w:type w:val="nextPage"/>
          <w:pgSz w:w="11908" w:h="16833"/>
          <w:pgMar w:left="572" w:right="566" w:top="566" w:bottom="566" w:header="720" w:footer="720" w:gutter="0"/>
          <w:formProt w:val="0"/>
        </w:sectPr>
      </w:pPr>
    </w:p>
    <w:p>
      <w:pPr>
        <w:pStyle w:val="P1"/>
        <w:framePr w:w="3963" w:h="794" w:hRule="exact" w:wrap="none" w:vAnchor="page" w:hAnchor="margin" w:x="6766" w:y="720"/>
        <w:rPr>
          <w:rStyle w:val="C4"/>
          <w:rtl w:val="0"/>
        </w:rPr>
      </w:pPr>
      <w:r>
        <w:rPr>
          <w:rStyle w:val="C4"/>
          <w:rtl w:val="0"/>
        </w:rPr>
        <w:t>Hodnotící standard</w:t>
      </w:r>
    </w:p>
    <w:p>
      <w:pPr>
        <w:pStyle w:val="P2"/>
        <w:framePr w:w="2041" w:h="850" w:hRule="exact" w:wrap="none" w:vAnchor="page" w:hAnchor="margin" w:x="0" w:y="567"/>
        <w:rPr>
          <w:rStyle w:val="C3"/>
          <w:rtl w:val="0"/>
        </w:rPr>
      </w:pPr>
      <w:r>
        <w:drawing>
          <wp:inline xmlns:wp="http://schemas.openxmlformats.org/drawingml/2006/wordprocessingDrawing">
            <wp:extent cx="1295400" cy="533400"/>
            <wp:docPr id="5" name="Picture 5"/>
            <a:graphic xmlns:a="http://schemas.openxmlformats.org/drawingml/2006/main">
              <a:graphicData uri="http://schemas.openxmlformats.org/drawingml/2006/picture">
                <pic:pic xmlns:pic="http://schemas.openxmlformats.org/drawingml/2006/picture">
                  <pic:nvPicPr>
                    <pic:cNvPr id="5" name="Picture 5"/>
                    <pic:cNvPicPr/>
                  </pic:nvPicPr>
                  <pic:blipFill>
                    <a:blip xmlns:r="http://schemas.openxmlformats.org/officeDocument/2006/relationships" r:embed="Relimage1"/>
                    <a:stretch>
                      <a:fillRect/>
                    </a:stretch>
                  </pic:blipFill>
                  <pic:spPr>
                    <a:xfrm>
                      <a:off x="0" y="0"/>
                      <a:ext cx="1295400" cy="533400"/>
                    </a:xfrm>
                    <a:prstGeom prst="rect"/>
                    <a:noFill/>
                  </pic:spPr>
                </pic:pic>
              </a:graphicData>
            </a:graphic>
          </wp:inline>
        </w:drawing>
      </w:r>
    </w:p>
    <w:p>
      <w:pPr>
        <w:pStyle w:val="P3"/>
        <w:framePr w:w="10766" w:h="28" w:hRule="exact" w:wrap="none" w:vAnchor="page" w:hAnchor="margin" w:x="0" w:y="1514"/>
        <w:rPr>
          <w:rStyle w:val="C3"/>
          <w:rtl w:val="0"/>
        </w:rPr>
      </w:pPr>
      <w:r>
        <w:drawing>
          <wp:inline xmlns:wp="http://schemas.openxmlformats.org/drawingml/2006/wordprocessingDrawing">
            <wp:extent cx="6835775" cy="19050"/>
            <wp:docPr id="6" name="Picture 6"/>
            <a:graphic xmlns:a="http://schemas.openxmlformats.org/drawingml/2006/main">
              <a:graphicData uri="http://schemas.openxmlformats.org/drawingml/2006/picture">
                <pic:pic xmlns:pic="http://schemas.openxmlformats.org/drawingml/2006/picture">
                  <pic:nvPicPr>
                    <pic:cNvPr id="6" name="Picture 6"/>
                    <pic:cNvPicPr/>
                  </pic:nvPicPr>
                  <pic:blipFill>
                    <a:blip xmlns:r="http://schemas.openxmlformats.org/officeDocument/2006/relationships" r:embed="Relimage2"/>
                    <a:srcRect l="0" t="0" r="46" b="0"/>
                    <a:stretch/>
                  </pic:blipFill>
                  <pic:spPr>
                    <a:xfrm>
                      <a:off x="0" y="0"/>
                      <a:ext cx="6835775" cy="19050"/>
                    </a:xfrm>
                    <a:prstGeom prst="rect"/>
                    <a:noFill/>
                  </pic:spPr>
                </pic:pic>
              </a:graphicData>
            </a:graphic>
          </wp:inline>
        </w:drawing>
      </w:r>
    </w:p>
    <w:p>
      <w:pPr>
        <w:pStyle w:val="P23"/>
        <w:framePr w:w="10710" w:h="340" w:hRule="exact" w:wrap="none" w:vAnchor="page" w:hAnchor="margin" w:x="28" w:y="2154"/>
        <w:rPr>
          <w:rStyle w:val="C18"/>
          <w:rtl w:val="0"/>
        </w:rPr>
      </w:pPr>
      <w:r>
        <w:rPr>
          <w:rStyle w:val="C18"/>
          <w:rtl w:val="0"/>
        </w:rPr>
        <w:t>Výroba jednoduchých součástí na běžných druzích obráběcích strojů</w:t>
      </w:r>
    </w:p>
    <w:p>
      <w:pPr>
        <w:pStyle w:val="P24"/>
        <w:framePr w:w="6713" w:h="376" w:hRule="exact" w:wrap="none" w:vAnchor="page" w:hAnchor="margin" w:x="45" w:y="2593"/>
        <w:rPr>
          <w:rStyle w:val="C3"/>
          <w:rtl w:val="0"/>
        </w:rPr>
      </w:pPr>
    </w:p>
    <w:p>
      <w:pPr>
        <w:pStyle w:val="P25"/>
        <w:framePr w:w="6661" w:h="249" w:hRule="exact" w:wrap="none" w:vAnchor="page" w:hAnchor="margin" w:x="71" w:y="2664"/>
        <w:rPr>
          <w:rStyle w:val="C19"/>
          <w:rtl w:val="0"/>
        </w:rPr>
      </w:pPr>
      <w:r>
        <w:rPr>
          <w:rStyle w:val="C19"/>
          <w:rtl w:val="0"/>
        </w:rPr>
        <w:t>Kritéria hodnocení</w:t>
      </w:r>
    </w:p>
    <w:p>
      <w:pPr>
        <w:pStyle w:val="P26"/>
        <w:framePr w:w="3918" w:h="376" w:hRule="exact" w:wrap="none" w:vAnchor="page" w:hAnchor="margin" w:x="6803" w:y="2593"/>
        <w:rPr>
          <w:rStyle w:val="C3"/>
          <w:rtl w:val="0"/>
        </w:rPr>
      </w:pPr>
    </w:p>
    <w:p>
      <w:pPr>
        <w:pStyle w:val="P27"/>
        <w:framePr w:w="3836" w:h="249" w:hRule="exact" w:wrap="none" w:vAnchor="page" w:hAnchor="margin" w:x="6859" w:y="2664"/>
        <w:rPr>
          <w:rStyle w:val="C20"/>
          <w:rtl w:val="0"/>
        </w:rPr>
      </w:pPr>
      <w:r>
        <w:rPr>
          <w:rStyle w:val="C20"/>
          <w:rtl w:val="0"/>
        </w:rPr>
        <w:t>Způsoby ověření</w:t>
      </w:r>
    </w:p>
    <w:p>
      <w:pPr>
        <w:pStyle w:val="P12"/>
        <w:framePr w:w="6710" w:h="607" w:hRule="exact" w:wrap="none" w:vAnchor="page" w:hAnchor="margin" w:x="45" w:y="2970"/>
        <w:rPr>
          <w:rStyle w:val="C3"/>
          <w:rtl w:val="0"/>
        </w:rPr>
      </w:pPr>
    </w:p>
    <w:p>
      <w:pPr>
        <w:pStyle w:val="P13"/>
        <w:framePr w:w="6658" w:h="480" w:hRule="exact" w:wrap="none" w:vAnchor="page" w:hAnchor="margin" w:x="71" w:y="3026"/>
        <w:rPr>
          <w:rStyle w:val="C11"/>
          <w:rtl w:val="0"/>
        </w:rPr>
      </w:pPr>
      <w:r>
        <w:rPr>
          <w:rStyle w:val="C11"/>
          <w:rtl w:val="0"/>
        </w:rPr>
        <w:t>a) Upnout obrobky na konvenčních univerzálních hrotových soustruzích, frézkách a vrtačkách</w:t>
      </w:r>
    </w:p>
    <w:p>
      <w:pPr>
        <w:pStyle w:val="P28"/>
        <w:framePr w:w="3921" w:h="607" w:hRule="exact" w:wrap="none" w:vAnchor="page" w:hAnchor="margin" w:x="6800" w:y="2970"/>
        <w:rPr>
          <w:rStyle w:val="C3"/>
          <w:rtl w:val="0"/>
        </w:rPr>
      </w:pPr>
    </w:p>
    <w:p>
      <w:pPr>
        <w:pStyle w:val="P29"/>
        <w:framePr w:w="3839" w:h="480" w:hRule="exact" w:wrap="none" w:vAnchor="page" w:hAnchor="margin" w:x="6856" w:y="3026"/>
        <w:rPr>
          <w:rStyle w:val="C21"/>
          <w:rtl w:val="0"/>
        </w:rPr>
      </w:pPr>
      <w:r>
        <w:rPr>
          <w:rStyle w:val="C21"/>
          <w:rtl w:val="0"/>
        </w:rPr>
        <w:t>Praktické předvedení a ústní ověření</w:t>
      </w:r>
    </w:p>
    <w:p>
      <w:pPr>
        <w:pStyle w:val="P16"/>
        <w:framePr w:w="6710" w:h="831" w:hRule="exact" w:wrap="none" w:vAnchor="page" w:hAnchor="margin" w:x="45" w:y="3577"/>
        <w:rPr>
          <w:rStyle w:val="C3"/>
          <w:rtl w:val="0"/>
        </w:rPr>
      </w:pPr>
    </w:p>
    <w:p>
      <w:pPr>
        <w:pStyle w:val="P17"/>
        <w:framePr w:w="6658" w:h="704" w:hRule="exact" w:wrap="none" w:vAnchor="page" w:hAnchor="margin" w:x="71" w:y="3633"/>
        <w:rPr>
          <w:rStyle w:val="C13"/>
          <w:rtl w:val="0"/>
        </w:rPr>
      </w:pPr>
      <w:r>
        <w:rPr>
          <w:rStyle w:val="C13"/>
          <w:rtl w:val="0"/>
        </w:rPr>
        <w:t>b) Obrábět materiály, polotovary a opravované součástky jednoduchými technologickými operacemi na konvenčních univerzálních hrotových soustruzích, frézkách a vrtačkách</w:t>
      </w:r>
    </w:p>
    <w:p>
      <w:pPr>
        <w:pStyle w:val="P30"/>
        <w:framePr w:w="3921" w:h="831" w:hRule="exact" w:wrap="none" w:vAnchor="page" w:hAnchor="margin" w:x="6800" w:y="3577"/>
        <w:rPr>
          <w:rStyle w:val="C3"/>
          <w:rtl w:val="0"/>
        </w:rPr>
      </w:pPr>
    </w:p>
    <w:p>
      <w:pPr>
        <w:pStyle w:val="P31"/>
        <w:framePr w:w="3839" w:h="704" w:hRule="exact" w:wrap="none" w:vAnchor="page" w:hAnchor="margin" w:x="6856" w:y="3633"/>
        <w:rPr>
          <w:rStyle w:val="C22"/>
          <w:rtl w:val="0"/>
        </w:rPr>
      </w:pPr>
      <w:r>
        <w:rPr>
          <w:rStyle w:val="C22"/>
          <w:rtl w:val="0"/>
        </w:rPr>
        <w:t>Praktické předvedení a ústní ověření</w:t>
      </w:r>
    </w:p>
    <w:p>
      <w:pPr>
        <w:pStyle w:val="P32"/>
        <w:framePr w:w="10710" w:h="248" w:hRule="exact" w:wrap="none" w:vAnchor="page" w:hAnchor="margin" w:x="28" w:y="4521"/>
        <w:rPr>
          <w:rStyle w:val="C23"/>
          <w:rtl w:val="0"/>
        </w:rPr>
      </w:pPr>
      <w:r>
        <w:rPr>
          <w:rStyle w:val="C23"/>
          <w:rtl w:val="0"/>
        </w:rPr>
        <w:t>Je třeba splnit obě kritéria.</w:t>
      </w:r>
    </w:p>
    <w:p>
      <w:pPr>
        <w:pStyle w:val="P23"/>
        <w:framePr w:w="10710" w:h="340" w:hRule="exact" w:wrap="none" w:vAnchor="page" w:hAnchor="margin" w:x="28" w:y="4957"/>
        <w:rPr>
          <w:rStyle w:val="C18"/>
          <w:rtl w:val="0"/>
        </w:rPr>
      </w:pPr>
      <w:r>
        <w:rPr>
          <w:rStyle w:val="C18"/>
          <w:rtl w:val="0"/>
        </w:rPr>
        <w:t>Sestavování točivých strojů, jejich montáž dle výkresové dokumentace</w:t>
      </w:r>
    </w:p>
    <w:p>
      <w:pPr>
        <w:pStyle w:val="P24"/>
        <w:framePr w:w="6713" w:h="376" w:hRule="exact" w:wrap="none" w:vAnchor="page" w:hAnchor="margin" w:x="45" w:y="5396"/>
        <w:rPr>
          <w:rStyle w:val="C3"/>
          <w:rtl w:val="0"/>
        </w:rPr>
      </w:pPr>
    </w:p>
    <w:p>
      <w:pPr>
        <w:pStyle w:val="P25"/>
        <w:framePr w:w="6661" w:h="249" w:hRule="exact" w:wrap="none" w:vAnchor="page" w:hAnchor="margin" w:x="71" w:y="5467"/>
        <w:rPr>
          <w:rStyle w:val="C19"/>
          <w:rtl w:val="0"/>
        </w:rPr>
      </w:pPr>
      <w:r>
        <w:rPr>
          <w:rStyle w:val="C19"/>
          <w:rtl w:val="0"/>
        </w:rPr>
        <w:t>Kritéria hodnocení</w:t>
      </w:r>
    </w:p>
    <w:p>
      <w:pPr>
        <w:pStyle w:val="P26"/>
        <w:framePr w:w="3918" w:h="376" w:hRule="exact" w:wrap="none" w:vAnchor="page" w:hAnchor="margin" w:x="6803" w:y="5396"/>
        <w:rPr>
          <w:rStyle w:val="C3"/>
          <w:rtl w:val="0"/>
        </w:rPr>
      </w:pPr>
    </w:p>
    <w:p>
      <w:pPr>
        <w:pStyle w:val="P27"/>
        <w:framePr w:w="3836" w:h="249" w:hRule="exact" w:wrap="none" w:vAnchor="page" w:hAnchor="margin" w:x="6859" w:y="5467"/>
        <w:rPr>
          <w:rStyle w:val="C20"/>
          <w:rtl w:val="0"/>
        </w:rPr>
      </w:pPr>
      <w:r>
        <w:rPr>
          <w:rStyle w:val="C20"/>
          <w:rtl w:val="0"/>
        </w:rPr>
        <w:t>Způsoby ověření</w:t>
      </w:r>
    </w:p>
    <w:p>
      <w:pPr>
        <w:pStyle w:val="P12"/>
        <w:framePr w:w="6710" w:h="607" w:hRule="exact" w:wrap="none" w:vAnchor="page" w:hAnchor="margin" w:x="45" w:y="5772"/>
        <w:rPr>
          <w:rStyle w:val="C3"/>
          <w:rtl w:val="0"/>
        </w:rPr>
      </w:pPr>
    </w:p>
    <w:p>
      <w:pPr>
        <w:pStyle w:val="P13"/>
        <w:framePr w:w="6658" w:h="480" w:hRule="exact" w:wrap="none" w:vAnchor="page" w:hAnchor="margin" w:x="71" w:y="5828"/>
        <w:rPr>
          <w:rStyle w:val="C11"/>
          <w:rtl w:val="0"/>
        </w:rPr>
      </w:pPr>
      <w:r>
        <w:rPr>
          <w:rStyle w:val="C11"/>
          <w:rtl w:val="0"/>
        </w:rPr>
        <w:t>a) Sestavit součástky v celek, jak to vyžaduje jejich vzájemná poloha vzhledem k jejich funkci podle výkresu</w:t>
      </w:r>
    </w:p>
    <w:p>
      <w:pPr>
        <w:pStyle w:val="P28"/>
        <w:framePr w:w="3921" w:h="607" w:hRule="exact" w:wrap="none" w:vAnchor="page" w:hAnchor="margin" w:x="6800" w:y="5772"/>
        <w:rPr>
          <w:rStyle w:val="C3"/>
          <w:rtl w:val="0"/>
        </w:rPr>
      </w:pPr>
    </w:p>
    <w:p>
      <w:pPr>
        <w:pStyle w:val="P29"/>
        <w:framePr w:w="3839" w:h="480" w:hRule="exact" w:wrap="none" w:vAnchor="page" w:hAnchor="margin" w:x="6856" w:y="5828"/>
        <w:rPr>
          <w:rStyle w:val="C21"/>
          <w:rtl w:val="0"/>
        </w:rPr>
      </w:pPr>
      <w:r>
        <w:rPr>
          <w:rStyle w:val="C21"/>
          <w:rtl w:val="0"/>
        </w:rPr>
        <w:t>Praktické předvedení a ústní ověření</w:t>
      </w:r>
    </w:p>
    <w:p>
      <w:pPr>
        <w:pStyle w:val="P16"/>
        <w:framePr w:w="6710" w:h="831" w:hRule="exact" w:wrap="none" w:vAnchor="page" w:hAnchor="margin" w:x="45" w:y="6379"/>
        <w:rPr>
          <w:rStyle w:val="C3"/>
          <w:rtl w:val="0"/>
        </w:rPr>
      </w:pPr>
    </w:p>
    <w:p>
      <w:pPr>
        <w:pStyle w:val="P17"/>
        <w:framePr w:w="6658" w:h="704" w:hRule="exact" w:wrap="none" w:vAnchor="page" w:hAnchor="margin" w:x="71" w:y="6435"/>
        <w:rPr>
          <w:rStyle w:val="C13"/>
          <w:rtl w:val="0"/>
        </w:rPr>
      </w:pPr>
      <w:r>
        <w:rPr>
          <w:rStyle w:val="C13"/>
          <w:rtl w:val="0"/>
        </w:rPr>
        <w:t>b) Provést kontrolu vzájemných poloh spojovacích součástí, měření rovinnosti, rovnoběžnosti a v případě soustrojí i kontrolu souososti podle výkresu</w:t>
      </w:r>
    </w:p>
    <w:p>
      <w:pPr>
        <w:pStyle w:val="P30"/>
        <w:framePr w:w="3921" w:h="831" w:hRule="exact" w:wrap="none" w:vAnchor="page" w:hAnchor="margin" w:x="6800" w:y="6379"/>
        <w:rPr>
          <w:rStyle w:val="C3"/>
          <w:rtl w:val="0"/>
        </w:rPr>
      </w:pPr>
    </w:p>
    <w:p>
      <w:pPr>
        <w:pStyle w:val="P31"/>
        <w:framePr w:w="3839" w:h="704" w:hRule="exact" w:wrap="none" w:vAnchor="page" w:hAnchor="margin" w:x="6856" w:y="6435"/>
        <w:rPr>
          <w:rStyle w:val="C22"/>
          <w:rtl w:val="0"/>
        </w:rPr>
      </w:pPr>
      <w:r>
        <w:rPr>
          <w:rStyle w:val="C22"/>
          <w:rtl w:val="0"/>
        </w:rPr>
        <w:t>Praktické předvedení a ústní ověření</w:t>
      </w:r>
    </w:p>
    <w:p>
      <w:pPr>
        <w:pStyle w:val="P12"/>
        <w:framePr w:w="6710" w:h="376" w:hRule="exact" w:wrap="none" w:vAnchor="page" w:hAnchor="margin" w:x="45" w:y="7210"/>
        <w:rPr>
          <w:rStyle w:val="C3"/>
          <w:rtl w:val="0"/>
        </w:rPr>
      </w:pPr>
    </w:p>
    <w:p>
      <w:pPr>
        <w:pStyle w:val="P13"/>
        <w:framePr w:w="6658" w:h="249" w:hRule="exact" w:wrap="none" w:vAnchor="page" w:hAnchor="margin" w:x="71" w:y="7266"/>
        <w:rPr>
          <w:rStyle w:val="C11"/>
          <w:rtl w:val="0"/>
        </w:rPr>
      </w:pPr>
      <w:r>
        <w:rPr>
          <w:rStyle w:val="C11"/>
          <w:rtl w:val="0"/>
        </w:rPr>
        <w:t>c) Provést funkční zkoušku točivého stroje</w:t>
      </w:r>
    </w:p>
    <w:p>
      <w:pPr>
        <w:pStyle w:val="P28"/>
        <w:framePr w:w="3921" w:h="376" w:hRule="exact" w:wrap="none" w:vAnchor="page" w:hAnchor="margin" w:x="6800" w:y="7210"/>
        <w:rPr>
          <w:rStyle w:val="C3"/>
          <w:rtl w:val="0"/>
        </w:rPr>
      </w:pPr>
    </w:p>
    <w:p>
      <w:pPr>
        <w:pStyle w:val="P29"/>
        <w:framePr w:w="3839" w:h="249" w:hRule="exact" w:wrap="none" w:vAnchor="page" w:hAnchor="margin" w:x="6856" w:y="7266"/>
        <w:rPr>
          <w:rStyle w:val="C21"/>
          <w:rtl w:val="0"/>
        </w:rPr>
      </w:pPr>
      <w:r>
        <w:rPr>
          <w:rStyle w:val="C21"/>
          <w:rtl w:val="0"/>
        </w:rPr>
        <w:t>Praktické předvedení a ústní ověření</w:t>
      </w:r>
    </w:p>
    <w:p>
      <w:pPr>
        <w:pStyle w:val="P32"/>
        <w:framePr w:w="10710" w:h="248" w:hRule="exact" w:wrap="none" w:vAnchor="page" w:hAnchor="margin" w:x="28" w:y="7700"/>
        <w:rPr>
          <w:rStyle w:val="C23"/>
          <w:rtl w:val="0"/>
        </w:rPr>
      </w:pPr>
      <w:r>
        <w:rPr>
          <w:rStyle w:val="C23"/>
          <w:rtl w:val="0"/>
        </w:rPr>
        <w:t>Je třeba splnit všechna kritéria.</w:t>
      </w:r>
    </w:p>
    <w:p>
      <w:pPr>
        <w:pStyle w:val="P23"/>
        <w:framePr w:w="10710" w:h="547" w:hRule="exact" w:wrap="none" w:vAnchor="page" w:hAnchor="margin" w:x="28" w:y="8135"/>
        <w:rPr>
          <w:rStyle w:val="C18"/>
          <w:rtl w:val="0"/>
        </w:rPr>
      </w:pPr>
      <w:r>
        <w:rPr>
          <w:rStyle w:val="C18"/>
          <w:rtl w:val="0"/>
        </w:rPr>
        <w:t>Volba postupu práce, potřebných nástrojů, pomůcek a náhradních dílů pro provádění montáže, demontáže a oprav točivých strojů</w:t>
      </w:r>
    </w:p>
    <w:p>
      <w:pPr>
        <w:pStyle w:val="P24"/>
        <w:framePr w:w="6713" w:h="376" w:hRule="exact" w:wrap="none" w:vAnchor="page" w:hAnchor="margin" w:x="45" w:y="8782"/>
        <w:rPr>
          <w:rStyle w:val="C3"/>
          <w:rtl w:val="0"/>
        </w:rPr>
      </w:pPr>
    </w:p>
    <w:p>
      <w:pPr>
        <w:pStyle w:val="P25"/>
        <w:framePr w:w="6661" w:h="249" w:hRule="exact" w:wrap="none" w:vAnchor="page" w:hAnchor="margin" w:x="71" w:y="8853"/>
        <w:rPr>
          <w:rStyle w:val="C19"/>
          <w:rtl w:val="0"/>
        </w:rPr>
      </w:pPr>
      <w:r>
        <w:rPr>
          <w:rStyle w:val="C19"/>
          <w:rtl w:val="0"/>
        </w:rPr>
        <w:t>Kritéria hodnocení</w:t>
      </w:r>
    </w:p>
    <w:p>
      <w:pPr>
        <w:pStyle w:val="P26"/>
        <w:framePr w:w="3918" w:h="376" w:hRule="exact" w:wrap="none" w:vAnchor="page" w:hAnchor="margin" w:x="6803" w:y="8782"/>
        <w:rPr>
          <w:rStyle w:val="C3"/>
          <w:rtl w:val="0"/>
        </w:rPr>
      </w:pPr>
    </w:p>
    <w:p>
      <w:pPr>
        <w:pStyle w:val="P27"/>
        <w:framePr w:w="3836" w:h="249" w:hRule="exact" w:wrap="none" w:vAnchor="page" w:hAnchor="margin" w:x="6859" w:y="8853"/>
        <w:rPr>
          <w:rStyle w:val="C20"/>
          <w:rtl w:val="0"/>
        </w:rPr>
      </w:pPr>
      <w:r>
        <w:rPr>
          <w:rStyle w:val="C20"/>
          <w:rtl w:val="0"/>
        </w:rPr>
        <w:t>Způsoby ověření</w:t>
      </w:r>
    </w:p>
    <w:p>
      <w:pPr>
        <w:pStyle w:val="P12"/>
        <w:framePr w:w="6710" w:h="831" w:hRule="exact" w:wrap="none" w:vAnchor="page" w:hAnchor="margin" w:x="45" w:y="9158"/>
        <w:rPr>
          <w:rStyle w:val="C3"/>
          <w:rtl w:val="0"/>
        </w:rPr>
      </w:pPr>
    </w:p>
    <w:p>
      <w:pPr>
        <w:pStyle w:val="P13"/>
        <w:framePr w:w="6658" w:h="704" w:hRule="exact" w:wrap="none" w:vAnchor="page" w:hAnchor="margin" w:x="71" w:y="9214"/>
        <w:rPr>
          <w:rStyle w:val="C11"/>
          <w:rtl w:val="0"/>
        </w:rPr>
      </w:pPr>
      <w:r>
        <w:rPr>
          <w:rStyle w:val="C11"/>
          <w:rtl w:val="0"/>
        </w:rPr>
        <w:t>a) Vypracovat na základě znalosti funkce, konstrukčního uspořádání točivého stroje a servisní dokumentace postupy údržby a oprav točivých strojů a jejich součástí</w:t>
      </w:r>
    </w:p>
    <w:p>
      <w:pPr>
        <w:pStyle w:val="P28"/>
        <w:framePr w:w="3921" w:h="831" w:hRule="exact" w:wrap="none" w:vAnchor="page" w:hAnchor="margin" w:x="6800" w:y="9158"/>
        <w:rPr>
          <w:rStyle w:val="C3"/>
          <w:rtl w:val="0"/>
        </w:rPr>
      </w:pPr>
    </w:p>
    <w:p>
      <w:pPr>
        <w:pStyle w:val="P29"/>
        <w:framePr w:w="3839" w:h="704" w:hRule="exact" w:wrap="none" w:vAnchor="page" w:hAnchor="margin" w:x="6856" w:y="9214"/>
        <w:rPr>
          <w:rStyle w:val="C21"/>
          <w:rtl w:val="0"/>
        </w:rPr>
      </w:pPr>
      <w:r>
        <w:rPr>
          <w:rStyle w:val="C21"/>
          <w:rtl w:val="0"/>
        </w:rPr>
        <w:t>Ústní a písemné ověření</w:t>
      </w:r>
    </w:p>
    <w:p>
      <w:pPr>
        <w:pStyle w:val="P16"/>
        <w:framePr w:w="6710" w:h="831" w:hRule="exact" w:wrap="none" w:vAnchor="page" w:hAnchor="margin" w:x="45" w:y="9989"/>
        <w:rPr>
          <w:rStyle w:val="C3"/>
          <w:rtl w:val="0"/>
        </w:rPr>
      </w:pPr>
    </w:p>
    <w:p>
      <w:pPr>
        <w:pStyle w:val="P17"/>
        <w:framePr w:w="6658" w:h="704" w:hRule="exact" w:wrap="none" w:vAnchor="page" w:hAnchor="margin" w:x="71" w:y="10045"/>
        <w:rPr>
          <w:rStyle w:val="C13"/>
          <w:rtl w:val="0"/>
        </w:rPr>
      </w:pPr>
      <w:r>
        <w:rPr>
          <w:rStyle w:val="C13"/>
          <w:rtl w:val="0"/>
        </w:rPr>
        <w:t>b) Zvolit pro údržbu a opravy potřebné nástroje, nářadí, ruční mechanizované nářadí, stroje a zařízení, mechanizační prostředky umožňující či usnadňující manipulaci s montovanými částmi točivých strojů</w:t>
      </w:r>
    </w:p>
    <w:p>
      <w:pPr>
        <w:pStyle w:val="P30"/>
        <w:framePr w:w="3921" w:h="831" w:hRule="exact" w:wrap="none" w:vAnchor="page" w:hAnchor="margin" w:x="6800" w:y="9989"/>
        <w:rPr>
          <w:rStyle w:val="C3"/>
          <w:rtl w:val="0"/>
        </w:rPr>
      </w:pPr>
    </w:p>
    <w:p>
      <w:pPr>
        <w:pStyle w:val="P31"/>
        <w:framePr w:w="3839" w:h="704" w:hRule="exact" w:wrap="none" w:vAnchor="page" w:hAnchor="margin" w:x="6856" w:y="10045"/>
        <w:rPr>
          <w:rStyle w:val="C22"/>
          <w:rtl w:val="0"/>
        </w:rPr>
      </w:pPr>
      <w:r>
        <w:rPr>
          <w:rStyle w:val="C22"/>
          <w:rtl w:val="0"/>
        </w:rPr>
        <w:t>Ústní a písemné ověření</w:t>
      </w:r>
    </w:p>
    <w:p>
      <w:pPr>
        <w:pStyle w:val="P12"/>
        <w:framePr w:w="6710" w:h="607" w:hRule="exact" w:wrap="none" w:vAnchor="page" w:hAnchor="margin" w:x="45" w:y="10820"/>
        <w:rPr>
          <w:rStyle w:val="C3"/>
          <w:rtl w:val="0"/>
        </w:rPr>
      </w:pPr>
    </w:p>
    <w:p>
      <w:pPr>
        <w:pStyle w:val="P13"/>
        <w:framePr w:w="6658" w:h="480" w:hRule="exact" w:wrap="none" w:vAnchor="page" w:hAnchor="margin" w:x="71" w:y="10876"/>
        <w:rPr>
          <w:rStyle w:val="C11"/>
          <w:rtl w:val="0"/>
        </w:rPr>
      </w:pPr>
      <w:r>
        <w:rPr>
          <w:rStyle w:val="C11"/>
          <w:rtl w:val="0"/>
        </w:rPr>
        <w:t>c) Určit s ohledem na požadovanou spolehlivost a životnost vhodnou metodu renovace součástí točivých strojů</w:t>
      </w:r>
    </w:p>
    <w:p>
      <w:pPr>
        <w:pStyle w:val="P28"/>
        <w:framePr w:w="3921" w:h="607" w:hRule="exact" w:wrap="none" w:vAnchor="page" w:hAnchor="margin" w:x="6800" w:y="10820"/>
        <w:rPr>
          <w:rStyle w:val="C3"/>
          <w:rtl w:val="0"/>
        </w:rPr>
      </w:pPr>
    </w:p>
    <w:p>
      <w:pPr>
        <w:pStyle w:val="P29"/>
        <w:framePr w:w="3839" w:h="480" w:hRule="exact" w:wrap="none" w:vAnchor="page" w:hAnchor="margin" w:x="6856" w:y="10876"/>
        <w:rPr>
          <w:rStyle w:val="C21"/>
          <w:rtl w:val="0"/>
        </w:rPr>
      </w:pPr>
      <w:r>
        <w:rPr>
          <w:rStyle w:val="C21"/>
          <w:rtl w:val="0"/>
        </w:rPr>
        <w:t>Ústní a písemné ověření</w:t>
      </w:r>
    </w:p>
    <w:p>
      <w:pPr>
        <w:pStyle w:val="P16"/>
        <w:framePr w:w="6710" w:h="607" w:hRule="exact" w:wrap="none" w:vAnchor="page" w:hAnchor="margin" w:x="45" w:y="11427"/>
        <w:rPr>
          <w:rStyle w:val="C3"/>
          <w:rtl w:val="0"/>
        </w:rPr>
      </w:pPr>
    </w:p>
    <w:p>
      <w:pPr>
        <w:pStyle w:val="P17"/>
        <w:framePr w:w="6658" w:h="480" w:hRule="exact" w:wrap="none" w:vAnchor="page" w:hAnchor="margin" w:x="71" w:y="11483"/>
        <w:rPr>
          <w:rStyle w:val="C13"/>
          <w:rtl w:val="0"/>
        </w:rPr>
      </w:pPr>
      <w:r>
        <w:rPr>
          <w:rStyle w:val="C13"/>
          <w:rtl w:val="0"/>
        </w:rPr>
        <w:t>d) Vyplnit předepsanou dokumentaci o provozu točivých strojů, o jejich technickém stavu, závadách, opravách</w:t>
      </w:r>
    </w:p>
    <w:p>
      <w:pPr>
        <w:pStyle w:val="P30"/>
        <w:framePr w:w="3921" w:h="607" w:hRule="exact" w:wrap="none" w:vAnchor="page" w:hAnchor="margin" w:x="6800" w:y="11427"/>
        <w:rPr>
          <w:rStyle w:val="C3"/>
          <w:rtl w:val="0"/>
        </w:rPr>
      </w:pPr>
    </w:p>
    <w:p>
      <w:pPr>
        <w:pStyle w:val="P31"/>
        <w:framePr w:w="3839" w:h="480" w:hRule="exact" w:wrap="none" w:vAnchor="page" w:hAnchor="margin" w:x="6856" w:y="11483"/>
        <w:rPr>
          <w:rStyle w:val="C22"/>
          <w:rtl w:val="0"/>
        </w:rPr>
      </w:pPr>
      <w:r>
        <w:rPr>
          <w:rStyle w:val="C22"/>
          <w:rtl w:val="0"/>
        </w:rPr>
        <w:t>Ústní a písemné ověření</w:t>
      </w:r>
    </w:p>
    <w:p>
      <w:pPr>
        <w:pStyle w:val="P32"/>
        <w:framePr w:w="10710" w:h="248" w:hRule="exact" w:wrap="none" w:vAnchor="page" w:hAnchor="margin" w:x="28" w:y="12147"/>
        <w:rPr>
          <w:rStyle w:val="C23"/>
          <w:rtl w:val="0"/>
        </w:rPr>
      </w:pPr>
      <w:r>
        <w:rPr>
          <w:rStyle w:val="C23"/>
          <w:rtl w:val="0"/>
        </w:rPr>
        <w:t>Je třeba splnit všechna kritéria.</w:t>
      </w:r>
    </w:p>
    <w:p>
      <w:pPr>
        <w:pStyle w:val="P21"/>
        <w:framePr w:w="7654" w:h="331" w:hRule="exact" w:wrap="none" w:vAnchor="page" w:hAnchor="margin" w:x="28" w:y="15940"/>
        <w:rPr>
          <w:rStyle w:val="C16"/>
          <w:rtl w:val="0"/>
        </w:rPr>
      </w:pPr>
      <w:r>
        <w:rPr>
          <w:rStyle w:val="C16"/>
          <w:rtl w:val="0"/>
        </w:rPr>
        <w:t>Montér točivých strojů, 7.11.2026 17:46:12</w:t>
      </w:r>
    </w:p>
    <w:p>
      <w:pPr>
        <w:pStyle w:val="P22"/>
        <w:framePr w:w="2790" w:h="331" w:hRule="exact" w:wrap="none" w:vAnchor="page" w:hAnchor="margin" w:x="7911" w:y="15940"/>
        <w:rPr>
          <w:rStyle w:val="C17"/>
          <w:rtl w:val="0"/>
        </w:rPr>
      </w:pPr>
      <w:r>
        <w:rPr>
          <w:rStyle w:val="C17"/>
          <w:rtl w:val="0"/>
        </w:rPr>
        <w:t>Strana 3 z 7</w:t>
      </w:r>
    </w:p>
    <w:p>
      <w:pPr>
        <w:rPr>
          <w:rtl w:val="0"/>
        </w:rPr>
        <w:sectPr>
          <w:type w:val="nextPage"/>
          <w:pgSz w:w="11908" w:h="16833"/>
          <w:pgMar w:left="572" w:right="566" w:top="566" w:bottom="566" w:header="720" w:footer="720" w:gutter="0"/>
          <w:formProt w:val="0"/>
        </w:sectPr>
      </w:pPr>
    </w:p>
    <w:p>
      <w:pPr>
        <w:pStyle w:val="P1"/>
        <w:framePr w:w="3963" w:h="794" w:hRule="exact" w:wrap="none" w:vAnchor="page" w:hAnchor="margin" w:x="6766" w:y="720"/>
        <w:rPr>
          <w:rStyle w:val="C4"/>
          <w:rtl w:val="0"/>
        </w:rPr>
      </w:pPr>
      <w:r>
        <w:rPr>
          <w:rStyle w:val="C4"/>
          <w:rtl w:val="0"/>
        </w:rPr>
        <w:t>Hodnotící standard</w:t>
      </w:r>
    </w:p>
    <w:p>
      <w:pPr>
        <w:pStyle w:val="P2"/>
        <w:framePr w:w="2041" w:h="850" w:hRule="exact" w:wrap="none" w:vAnchor="page" w:hAnchor="margin" w:x="0" w:y="567"/>
        <w:rPr>
          <w:rStyle w:val="C3"/>
          <w:rtl w:val="0"/>
        </w:rPr>
      </w:pPr>
      <w:r>
        <w:drawing>
          <wp:inline xmlns:wp="http://schemas.openxmlformats.org/drawingml/2006/wordprocessingDrawing">
            <wp:extent cx="1295400" cy="533400"/>
            <wp:docPr id="7" name="Picture 7"/>
            <a:graphic xmlns:a="http://schemas.openxmlformats.org/drawingml/2006/main">
              <a:graphicData uri="http://schemas.openxmlformats.org/drawingml/2006/picture">
                <pic:pic xmlns:pic="http://schemas.openxmlformats.org/drawingml/2006/picture">
                  <pic:nvPicPr>
                    <pic:cNvPr id="7" name="Picture 7"/>
                    <pic:cNvPicPr/>
                  </pic:nvPicPr>
                  <pic:blipFill>
                    <a:blip xmlns:r="http://schemas.openxmlformats.org/officeDocument/2006/relationships" r:embed="Relimage1"/>
                    <a:stretch>
                      <a:fillRect/>
                    </a:stretch>
                  </pic:blipFill>
                  <pic:spPr>
                    <a:xfrm>
                      <a:off x="0" y="0"/>
                      <a:ext cx="1295400" cy="533400"/>
                    </a:xfrm>
                    <a:prstGeom prst="rect"/>
                    <a:noFill/>
                  </pic:spPr>
                </pic:pic>
              </a:graphicData>
            </a:graphic>
          </wp:inline>
        </w:drawing>
      </w:r>
    </w:p>
    <w:p>
      <w:pPr>
        <w:pStyle w:val="P3"/>
        <w:framePr w:w="10766" w:h="28" w:hRule="exact" w:wrap="none" w:vAnchor="page" w:hAnchor="margin" w:x="0" w:y="1514"/>
        <w:rPr>
          <w:rStyle w:val="C3"/>
          <w:rtl w:val="0"/>
        </w:rPr>
      </w:pPr>
      <w:r>
        <w:drawing>
          <wp:inline xmlns:wp="http://schemas.openxmlformats.org/drawingml/2006/wordprocessingDrawing">
            <wp:extent cx="6835775" cy="19050"/>
            <wp:docPr id="8" name="Picture 8"/>
            <a:graphic xmlns:a="http://schemas.openxmlformats.org/drawingml/2006/main">
              <a:graphicData uri="http://schemas.openxmlformats.org/drawingml/2006/picture">
                <pic:pic xmlns:pic="http://schemas.openxmlformats.org/drawingml/2006/picture">
                  <pic:nvPicPr>
                    <pic:cNvPr id="8" name="Picture 8"/>
                    <pic:cNvPicPr/>
                  </pic:nvPicPr>
                  <pic:blipFill>
                    <a:blip xmlns:r="http://schemas.openxmlformats.org/officeDocument/2006/relationships" r:embed="Relimage2"/>
                    <a:srcRect l="0" t="0" r="46" b="0"/>
                    <a:stretch/>
                  </pic:blipFill>
                  <pic:spPr>
                    <a:xfrm>
                      <a:off x="0" y="0"/>
                      <a:ext cx="6835775" cy="19050"/>
                    </a:xfrm>
                    <a:prstGeom prst="rect"/>
                    <a:noFill/>
                  </pic:spPr>
                </pic:pic>
              </a:graphicData>
            </a:graphic>
          </wp:inline>
        </w:drawing>
      </w:r>
    </w:p>
    <w:p>
      <w:pPr>
        <w:pStyle w:val="P33"/>
        <w:framePr w:w="10766" w:h="3113" w:hRule="exact" w:wrap="none" w:vAnchor="page" w:hAnchor="margin" w:x="0" w:y="2154"/>
        <w:rPr>
          <w:rStyle w:val="C3"/>
          <w:rtl w:val="0"/>
        </w:rPr>
      </w:pPr>
    </w:p>
    <w:p>
      <w:pPr>
        <w:pStyle w:val="P34"/>
        <w:framePr w:w="10710" w:h="340" w:hRule="exact" w:wrap="none" w:vAnchor="page" w:hAnchor="margin" w:x="28" w:y="2154"/>
        <w:rPr>
          <w:rStyle w:val="C24"/>
          <w:rtl w:val="0"/>
        </w:rPr>
      </w:pPr>
      <w:r>
        <w:rPr>
          <w:rStyle w:val="C24"/>
          <w:rtl w:val="0"/>
        </w:rPr>
        <w:t>Organizační a metodické pokyny</w:t>
      </w:r>
    </w:p>
    <w:p>
      <w:pPr>
        <w:pStyle w:val="P35"/>
        <w:framePr w:w="10710" w:h="340" w:hRule="exact" w:wrap="none" w:vAnchor="page" w:hAnchor="margin" w:x="28" w:y="2494"/>
        <w:rPr>
          <w:rStyle w:val="C25"/>
          <w:rtl w:val="0"/>
        </w:rPr>
      </w:pPr>
      <w:r>
        <w:rPr>
          <w:rStyle w:val="C25"/>
          <w:rtl w:val="0"/>
        </w:rPr>
        <w:t>Pokyny k realizaci zkoušky</w:t>
      </w:r>
    </w:p>
    <w:p>
      <w:pPr>
        <w:keepNext w:val="0"/>
        <w:keepLines w:val="0"/>
        <w:framePr w:w="10766" w:h="2433" w:hRule="exact" w:wrap="none" w:vAnchor="page" w:hAnchor="margin" w:x="0" w:y="2835"/>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Autorizovaná osoba informuje, které doklady musí uchazeč předložit, aby zkouška proběhla v souladu s platnými právními předpisy.</w:t>
      </w:r>
    </w:p>
    <w:p>
      <w:pPr>
        <w:keepNext w:val="0"/>
        <w:keepLines w:val="0"/>
        <w:framePr w:w="10766" w:h="2433" w:hRule="exact" w:wrap="none" w:vAnchor="page" w:hAnchor="margin" w:x="0" w:y="2835"/>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Před zahájením vlastního ověřování musí být uchazeč seznámen s pracovištěm a s požadavky bezpečnosti a ochrany zdraví při práci (BOZP), požární ochrany (PO). Zdravotní způsobilost je vyžadována (odkaz na povolání v NSP - http://katalog.nsp.cz/karta_p.aspx?id_jp=106&amp;kod_sm1=37).</w:t>
      </w:r>
    </w:p>
    <w:p>
      <w:pPr>
        <w:keepNext w:val="0"/>
        <w:keepLines w:val="0"/>
        <w:framePr w:w="10766" w:h="2433" w:hRule="exact" w:wrap="none" w:vAnchor="page" w:hAnchor="margin" w:x="0" w:y="2835"/>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Uchazeč se musí před zkouškou prokázat platným svářečským průkazem pro svařování kovů – základní zkouška – odborná způsobilost podle ČSN 05 0705.</w:t>
      </w:r>
    </w:p>
    <w:p>
      <w:pPr>
        <w:keepNext w:val="0"/>
        <w:keepLines w:val="0"/>
        <w:framePr w:w="10766" w:h="2433" w:hRule="exact" w:wrap="none" w:vAnchor="page" w:hAnchor="margin" w:x="0" w:y="2835"/>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Při ověřování kritérií formou praktického předvedení je třeba přihlížet k bezpečnému provádění všech úkonů, zejména k používání osobních ochranných pomůcek.</w:t>
      </w:r>
    </w:p>
    <w:p>
      <w:pPr>
        <w:pStyle w:val="P33"/>
        <w:framePr w:w="10766" w:h="1837" w:hRule="exact" w:wrap="none" w:vAnchor="page" w:hAnchor="margin" w:x="0" w:y="5494"/>
        <w:rPr>
          <w:rStyle w:val="C3"/>
          <w:rtl w:val="0"/>
        </w:rPr>
      </w:pPr>
    </w:p>
    <w:p>
      <w:pPr>
        <w:pStyle w:val="P35"/>
        <w:framePr w:w="10710" w:h="340" w:hRule="exact" w:wrap="none" w:vAnchor="page" w:hAnchor="margin" w:x="28" w:y="5494"/>
        <w:rPr>
          <w:rStyle w:val="C25"/>
          <w:rtl w:val="0"/>
        </w:rPr>
      </w:pPr>
      <w:r>
        <w:rPr>
          <w:rStyle w:val="C25"/>
          <w:rtl w:val="0"/>
        </w:rPr>
        <w:t>Výsledné hodnocení</w:t>
      </w:r>
    </w:p>
    <w:p>
      <w:pPr>
        <w:keepNext w:val="0"/>
        <w:keepLines w:val="0"/>
        <w:framePr w:w="10766" w:h="1497" w:hRule="exact" w:wrap="none" w:vAnchor="page" w:hAnchor="margin" w:x="0" w:y="5835"/>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Zkoušející hodnotí uchazeče zvlášť pro každou kompetenci a výsledek zapisuje do záznamu o průběhu a výsledku zkoušky. Výsledné hodnocení pro danou kompetenci musí znít „splnil“ nebo „nesplnil“ v závislosti na stanovení závaznosti, resp. nezávaznosti jednotlivých kritérií u každé kompetence. Výsledné hodnocení zkoušky zní buď „vyhověl“, pokud uchazeč splnil pro všechny kompetence, nebo „nevyhověl“, pokud uchazeč některou kompetenci nesplnil. Při hodnocení „nevyhověl“ uvádí zkoušející vždy zdůvodnění, které uchazeč svým podpisem bere na vědomí.</w:t>
      </w:r>
    </w:p>
    <w:p>
      <w:pPr>
        <w:pStyle w:val="P33"/>
        <w:framePr w:w="10766" w:h="1146" w:hRule="exact" w:wrap="none" w:vAnchor="page" w:hAnchor="margin" w:x="0" w:y="7559"/>
        <w:rPr>
          <w:rStyle w:val="C3"/>
          <w:rtl w:val="0"/>
        </w:rPr>
      </w:pPr>
    </w:p>
    <w:p>
      <w:pPr>
        <w:pStyle w:val="P35"/>
        <w:framePr w:w="10710" w:h="340" w:hRule="exact" w:wrap="none" w:vAnchor="page" w:hAnchor="margin" w:x="28" w:y="7559"/>
        <w:rPr>
          <w:rStyle w:val="C25"/>
          <w:rtl w:val="0"/>
        </w:rPr>
      </w:pPr>
      <w:r>
        <w:rPr>
          <w:rStyle w:val="C25"/>
          <w:rtl w:val="0"/>
        </w:rPr>
        <w:t>Počet zkoušejících</w:t>
      </w:r>
    </w:p>
    <w:p>
      <w:pPr>
        <w:keepNext w:val="0"/>
        <w:keepLines w:val="0"/>
        <w:framePr w:w="10766" w:h="806" w:hRule="exact" w:wrap="none" w:vAnchor="page" w:hAnchor="margin" w:x="0" w:y="7899"/>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Zkouška probíhá před jednou autorizovanou osobou; zkoušejícím je jedna autorizovaná fyzická osoba anebo jeden autorizovaný zástupce autorizované podnikající fyzické nebo právnické osoby.</w:t>
      </w:r>
    </w:p>
    <w:p>
      <w:pPr>
        <w:pStyle w:val="P21"/>
        <w:framePr w:w="7654" w:h="331" w:hRule="exact" w:wrap="none" w:vAnchor="page" w:hAnchor="margin" w:x="28" w:y="15940"/>
        <w:rPr>
          <w:rStyle w:val="C16"/>
          <w:rtl w:val="0"/>
        </w:rPr>
      </w:pPr>
      <w:r>
        <w:rPr>
          <w:rStyle w:val="C16"/>
          <w:rtl w:val="0"/>
        </w:rPr>
        <w:t>Montér točivých strojů, 7.11.2026 17:46:12</w:t>
      </w:r>
    </w:p>
    <w:p>
      <w:pPr>
        <w:pStyle w:val="P22"/>
        <w:framePr w:w="2790" w:h="331" w:hRule="exact" w:wrap="none" w:vAnchor="page" w:hAnchor="margin" w:x="7911" w:y="15940"/>
        <w:rPr>
          <w:rStyle w:val="C17"/>
          <w:rtl w:val="0"/>
        </w:rPr>
      </w:pPr>
      <w:r>
        <w:rPr>
          <w:rStyle w:val="C17"/>
          <w:rtl w:val="0"/>
        </w:rPr>
        <w:t>Strana 4 z 7</w:t>
      </w:r>
    </w:p>
    <w:p>
      <w:pPr>
        <w:rPr>
          <w:rtl w:val="0"/>
        </w:rPr>
        <w:sectPr>
          <w:type w:val="nextPage"/>
          <w:pgSz w:w="11908" w:h="16833"/>
          <w:pgMar w:left="572" w:right="566" w:top="566" w:bottom="566" w:header="720" w:footer="720" w:gutter="0"/>
          <w:formProt w:val="0"/>
        </w:sectPr>
      </w:pPr>
    </w:p>
    <w:p>
      <w:pPr>
        <w:pStyle w:val="P1"/>
        <w:framePr w:w="3963" w:h="794" w:hRule="exact" w:wrap="none" w:vAnchor="page" w:hAnchor="margin" w:x="6766" w:y="720"/>
        <w:rPr>
          <w:rStyle w:val="C4"/>
          <w:rtl w:val="0"/>
        </w:rPr>
      </w:pPr>
      <w:r>
        <w:rPr>
          <w:rStyle w:val="C4"/>
          <w:rtl w:val="0"/>
        </w:rPr>
        <w:t>Hodnotící standard</w:t>
      </w:r>
    </w:p>
    <w:p>
      <w:pPr>
        <w:pStyle w:val="P2"/>
        <w:framePr w:w="2041" w:h="850" w:hRule="exact" w:wrap="none" w:vAnchor="page" w:hAnchor="margin" w:x="0" w:y="567"/>
        <w:rPr>
          <w:rStyle w:val="C3"/>
          <w:rtl w:val="0"/>
        </w:rPr>
      </w:pPr>
      <w:r>
        <w:drawing>
          <wp:inline xmlns:wp="http://schemas.openxmlformats.org/drawingml/2006/wordprocessingDrawing">
            <wp:extent cx="1295400" cy="533400"/>
            <wp:docPr id="9" name="Picture 9"/>
            <a:graphic xmlns:a="http://schemas.openxmlformats.org/drawingml/2006/main">
              <a:graphicData uri="http://schemas.openxmlformats.org/drawingml/2006/picture">
                <pic:pic xmlns:pic="http://schemas.openxmlformats.org/drawingml/2006/picture">
                  <pic:nvPicPr>
                    <pic:cNvPr id="9" name="Picture 9"/>
                    <pic:cNvPicPr/>
                  </pic:nvPicPr>
                  <pic:blipFill>
                    <a:blip xmlns:r="http://schemas.openxmlformats.org/officeDocument/2006/relationships" r:embed="Relimage1"/>
                    <a:stretch>
                      <a:fillRect/>
                    </a:stretch>
                  </pic:blipFill>
                  <pic:spPr>
                    <a:xfrm>
                      <a:off x="0" y="0"/>
                      <a:ext cx="1295400" cy="533400"/>
                    </a:xfrm>
                    <a:prstGeom prst="rect"/>
                    <a:noFill/>
                  </pic:spPr>
                </pic:pic>
              </a:graphicData>
            </a:graphic>
          </wp:inline>
        </w:drawing>
      </w:r>
    </w:p>
    <w:p>
      <w:pPr>
        <w:pStyle w:val="P3"/>
        <w:framePr w:w="10766" w:h="28" w:hRule="exact" w:wrap="none" w:vAnchor="page" w:hAnchor="margin" w:x="0" w:y="1514"/>
        <w:rPr>
          <w:rStyle w:val="C3"/>
          <w:rtl w:val="0"/>
        </w:rPr>
      </w:pPr>
      <w:r>
        <w:drawing>
          <wp:inline xmlns:wp="http://schemas.openxmlformats.org/drawingml/2006/wordprocessingDrawing">
            <wp:extent cx="6835775" cy="19050"/>
            <wp:docPr id="10" name="Picture 10"/>
            <a:graphic xmlns:a="http://schemas.openxmlformats.org/drawingml/2006/main">
              <a:graphicData uri="http://schemas.openxmlformats.org/drawingml/2006/picture">
                <pic:pic xmlns:pic="http://schemas.openxmlformats.org/drawingml/2006/picture">
                  <pic:nvPicPr>
                    <pic:cNvPr id="10" name="Picture 10"/>
                    <pic:cNvPicPr/>
                  </pic:nvPicPr>
                  <pic:blipFill>
                    <a:blip xmlns:r="http://schemas.openxmlformats.org/officeDocument/2006/relationships" r:embed="Relimage2"/>
                    <a:srcRect l="0" t="0" r="46" b="0"/>
                    <a:stretch/>
                  </pic:blipFill>
                  <pic:spPr>
                    <a:xfrm>
                      <a:off x="0" y="0"/>
                      <a:ext cx="6835775" cy="19050"/>
                    </a:xfrm>
                    <a:prstGeom prst="rect"/>
                    <a:noFill/>
                  </pic:spPr>
                </pic:pic>
              </a:graphicData>
            </a:graphic>
          </wp:inline>
        </w:drawing>
      </w:r>
    </w:p>
    <w:p>
      <w:pPr>
        <w:pStyle w:val="P33"/>
        <w:framePr w:w="10766" w:h="9019" w:hRule="exact" w:wrap="none" w:vAnchor="page" w:hAnchor="margin" w:x="0" w:y="2154"/>
        <w:rPr>
          <w:rStyle w:val="C3"/>
          <w:rtl w:val="0"/>
        </w:rPr>
      </w:pPr>
    </w:p>
    <w:p>
      <w:pPr>
        <w:pStyle w:val="P35"/>
        <w:framePr w:w="10710" w:h="547" w:hRule="exact" w:wrap="none" w:vAnchor="page" w:hAnchor="margin" w:x="28" w:y="2154"/>
        <w:rPr>
          <w:rStyle w:val="C25"/>
          <w:rtl w:val="0"/>
        </w:rPr>
      </w:pPr>
      <w:r>
        <w:rPr>
          <w:rStyle w:val="C25"/>
          <w:rtl w:val="0"/>
        </w:rPr>
        <w:t>Požadavky na odbornou způsobilost autorizované osoby, resp. autorizovaného zástupce autorizované osoby</w:t>
      </w:r>
    </w:p>
    <w:p>
      <w:pPr>
        <w:keepNext w:val="0"/>
        <w:keepLines w:val="0"/>
        <w:framePr w:w="10766" w:h="8471" w:hRule="exact" w:wrap="none" w:vAnchor="page" w:hAnchor="margin" w:x="0" w:y="2702"/>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Autorizovaná osoba, resp. autorizovaný zástupce autorizované osoby musí splňovat alespoň jednu z následujících variant požadavků:</w:t>
      </w:r>
    </w:p>
    <w:p>
      <w:pPr>
        <w:keepNext w:val="0"/>
        <w:keepLines w:val="0"/>
        <w:framePr w:w="10766" w:h="8471" w:hRule="exact" w:wrap="none" w:vAnchor="page" w:hAnchor="margin" w:x="0" w:y="2702"/>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 </w:t>
      </w:r>
    </w:p>
    <w:p>
      <w:pPr>
        <w:keepNext w:val="0"/>
        <w:keepLines w:val="0"/>
        <w:framePr w:w="10766" w:h="8471" w:hRule="exact" w:wrap="none" w:vAnchor="page" w:hAnchor="margin" w:x="0" w:y="2702"/>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a) Střední vzdělání s výučním listem v oboru vzdělání strojní mechanik + střední vzdělání s maturitní zkouškou v oboru vzdělání strojírenství nebo mechanik strojů a zařízení a alespoň 5 let odborné praxe v řídících pozicích v oblasti strojírenství nebo ve funkci učitele praktického vyučování nebo odborného výcviku v oboru, z toho minimálně jeden rok v období posledních dvou let před podáním žádosti o udělení autorizace.</w:t>
      </w:r>
    </w:p>
    <w:p>
      <w:pPr>
        <w:keepNext w:val="0"/>
        <w:keepLines w:val="0"/>
        <w:framePr w:w="10766" w:h="8471" w:hRule="exact" w:wrap="none" w:vAnchor="page" w:hAnchor="margin" w:x="0" w:y="2702"/>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b) Střední vzdělání s maturitní zkouškou v oboru vzdělání strojírenství nebo mechanik strojů a zařízení montáž strojů a zařízení a alespoň 5 let odborné praxe v řídicích pozicích v oblasti strojírenství nebo ve funkci učitele praktického vyučování nebo odborného výcviku v oboru, z toho minimálně jeden rok v období posledních dvou let před podáním žádosti o udělení autorizace.</w:t>
      </w:r>
    </w:p>
    <w:p>
      <w:pPr>
        <w:keepNext w:val="0"/>
        <w:keepLines w:val="0"/>
        <w:framePr w:w="10766" w:h="8471" w:hRule="exact" w:wrap="none" w:vAnchor="page" w:hAnchor="margin" w:x="0" w:y="2702"/>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c) Vyšší odborné vzdělání v oblasti strojírenství a alespoň 5 let odborné praxe v řídicích pozicích strojírenství nebo ve funkci učitele praktického vyučování nebo odborného výcviku v oboru, z toho minimálně jeden rok v období posledních dvou let před podáním žádosti o udělení autorizace.</w:t>
      </w:r>
    </w:p>
    <w:p>
      <w:pPr>
        <w:keepNext w:val="0"/>
        <w:keepLines w:val="0"/>
        <w:framePr w:w="10766" w:h="8471" w:hRule="exact" w:wrap="none" w:vAnchor="page" w:hAnchor="margin" w:x="0" w:y="2702"/>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d) Vysokoškolské vzdělání se zaměřením na strojírenství a alespoň 5 let odborné praxe v řídících pozicích strojírenství nebo ve funkci učitele odborných předmětů nebo odborného výcviku v oboru, z toho minimálně jeden rok v období posledních dvou let před podáním žádosti o udělení autorizace.</w:t>
      </w:r>
    </w:p>
    <w:p>
      <w:pPr>
        <w:keepNext w:val="0"/>
        <w:keepLines w:val="0"/>
        <w:framePr w:w="10766" w:h="8471" w:hRule="exact" w:wrap="none" w:vAnchor="page" w:hAnchor="margin" w:x="0" w:y="2702"/>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 </w:t>
      </w:r>
    </w:p>
    <w:p>
      <w:pPr>
        <w:keepNext w:val="0"/>
        <w:keepLines w:val="0"/>
        <w:framePr w:w="10766" w:h="8471" w:hRule="exact" w:wrap="none" w:vAnchor="page" w:hAnchor="margin" w:x="0" w:y="2702"/>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Další požadavky:</w:t>
      </w:r>
    </w:p>
    <w:p>
      <w:pPr>
        <w:keepNext w:val="0"/>
        <w:keepLines w:val="0"/>
        <w:framePr w:w="10766" w:h="8471" w:hRule="exact" w:wrap="none" w:vAnchor="page" w:hAnchor="margin" w:x="0" w:y="2702"/>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 Autorizovaná osoba, resp. autorizovaný zástupce autorizované osoby, která nemá odbornou kvalifikaci pedagogického pracovníka podle zákona č. 563/2004 Sb., o pedagogických pracovnících a o změně některých zákonů, ve znění pozdějších předpisů, nebo nemá odbornou kvalifikaci podle zákona č. 111/1998 Sb., o vysokých školách a o změně a doplnění dalších zákonů (zákon o vysokých školách), ve znění pozdějších předpisů, nebo praxi v oblasti vzdělávání dospělých (včetně praxe z oblasti zkoušení), nebo nemá osvědčení o profesní kvalifikaci 75-001-T Lektor dalšího vzdělávání, musí být absolventem přípravy zaměřené zejména na praktickou aplikaci části první, hlavy III a IV zákona č. 179/2006 Sb., o ověřování a uznávání výsledků dalšího vzdělávání a o změně některých zákonů (zákon o uznávání výsledků dalšího vzdělávání) ve znění pozdějších předpisů, a přípravy zaměřené na vzdělávání a hodnocení dospělých s důrazem na psychologické aspekty zkoušení dospělých v rozsahu minimálně 12 hodin.</w:t>
      </w:r>
    </w:p>
    <w:p>
      <w:pPr>
        <w:keepNext w:val="0"/>
        <w:keepLines w:val="0"/>
        <w:framePr w:w="10766" w:h="8471" w:hRule="exact" w:wrap="none" w:vAnchor="page" w:hAnchor="margin" w:x="0" w:y="2702"/>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 Autorizovaná osoba, resp. autorizovaný zástupce autorizované osoby, musí být schopna organizačně zajistit zkušební proces včetně vyhodnocení na PC a vydání jednotného osvědčení (stačí doložit čestným prohlášením).</w:t>
      </w:r>
    </w:p>
    <w:p>
      <w:pPr>
        <w:keepNext w:val="0"/>
        <w:keepLines w:val="0"/>
        <w:framePr w:w="10766" w:h="8471" w:hRule="exact" w:wrap="none" w:vAnchor="page" w:hAnchor="margin" w:x="0" w:y="2702"/>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 </w:t>
      </w:r>
    </w:p>
    <w:p>
      <w:pPr>
        <w:keepNext w:val="0"/>
        <w:keepLines w:val="0"/>
        <w:framePr w:w="10766" w:h="8471" w:hRule="exact" w:wrap="none" w:vAnchor="page" w:hAnchor="margin" w:x="0" w:y="2702"/>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Žadatel o udělení autorizace prokazuje splnění požadavků na odbornou způsobilost předložením dokladu nebo souboru dokladů o získání odborné způsobilosti autorizujícímu orgánu nebo jiným postupem stanoveným autorizujícím orgánem.</w:t>
      </w:r>
    </w:p>
    <w:p>
      <w:pPr>
        <w:keepNext w:val="0"/>
        <w:keepLines w:val="0"/>
        <w:framePr w:w="10766" w:h="8471" w:hRule="exact" w:wrap="none" w:vAnchor="page" w:hAnchor="margin" w:x="0" w:y="2702"/>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 </w:t>
      </w:r>
    </w:p>
    <w:p>
      <w:pPr>
        <w:keepNext w:val="0"/>
        <w:keepLines w:val="0"/>
        <w:framePr w:w="10766" w:h="8471" w:hRule="exact" w:wrap="none" w:vAnchor="page" w:hAnchor="margin" w:x="0" w:y="2702"/>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Žádost o autorizaci naleznete na stránkách autorizujícího orgánu: Ministerstvo průmyslu a obchodu.</w:t>
      </w:r>
    </w:p>
    <w:p>
      <w:pPr>
        <w:pStyle w:val="P21"/>
        <w:framePr w:w="7654" w:h="331" w:hRule="exact" w:wrap="none" w:vAnchor="page" w:hAnchor="margin" w:x="28" w:y="15940"/>
        <w:rPr>
          <w:rStyle w:val="C16"/>
          <w:rtl w:val="0"/>
        </w:rPr>
      </w:pPr>
      <w:r>
        <w:rPr>
          <w:rStyle w:val="C16"/>
          <w:rtl w:val="0"/>
        </w:rPr>
        <w:t>Montér točivých strojů, 7.11.2026 17:46:12</w:t>
      </w:r>
    </w:p>
    <w:p>
      <w:pPr>
        <w:pStyle w:val="P22"/>
        <w:framePr w:w="2790" w:h="331" w:hRule="exact" w:wrap="none" w:vAnchor="page" w:hAnchor="margin" w:x="7911" w:y="15940"/>
        <w:rPr>
          <w:rStyle w:val="C17"/>
          <w:rtl w:val="0"/>
        </w:rPr>
      </w:pPr>
      <w:r>
        <w:rPr>
          <w:rStyle w:val="C17"/>
          <w:rtl w:val="0"/>
        </w:rPr>
        <w:t>Strana 5 z 7</w:t>
      </w:r>
    </w:p>
    <w:p>
      <w:pPr>
        <w:rPr>
          <w:rtl w:val="0"/>
        </w:rPr>
        <w:sectPr>
          <w:type w:val="nextPage"/>
          <w:pgSz w:w="11908" w:h="16833"/>
          <w:pgMar w:left="572" w:right="566" w:top="566" w:bottom="566" w:header="720" w:footer="720" w:gutter="0"/>
          <w:formProt w:val="0"/>
        </w:sectPr>
      </w:pPr>
    </w:p>
    <w:p>
      <w:pPr>
        <w:pStyle w:val="P1"/>
        <w:framePr w:w="3963" w:h="794" w:hRule="exact" w:wrap="none" w:vAnchor="page" w:hAnchor="margin" w:x="6766" w:y="720"/>
        <w:rPr>
          <w:rStyle w:val="C4"/>
          <w:rtl w:val="0"/>
        </w:rPr>
      </w:pPr>
      <w:r>
        <w:rPr>
          <w:rStyle w:val="C4"/>
          <w:rtl w:val="0"/>
        </w:rPr>
        <w:t>Hodnotící standard</w:t>
      </w:r>
    </w:p>
    <w:p>
      <w:pPr>
        <w:pStyle w:val="P2"/>
        <w:framePr w:w="2041" w:h="850" w:hRule="exact" w:wrap="none" w:vAnchor="page" w:hAnchor="margin" w:x="0" w:y="567"/>
        <w:rPr>
          <w:rStyle w:val="C3"/>
          <w:rtl w:val="0"/>
        </w:rPr>
      </w:pPr>
      <w:r>
        <w:drawing>
          <wp:inline xmlns:wp="http://schemas.openxmlformats.org/drawingml/2006/wordprocessingDrawing">
            <wp:extent cx="1295400" cy="533400"/>
            <wp:docPr id="11" name="Picture 11"/>
            <a:graphic xmlns:a="http://schemas.openxmlformats.org/drawingml/2006/main">
              <a:graphicData uri="http://schemas.openxmlformats.org/drawingml/2006/picture">
                <pic:pic xmlns:pic="http://schemas.openxmlformats.org/drawingml/2006/picture">
                  <pic:nvPicPr>
                    <pic:cNvPr id="11" name="Picture 11"/>
                    <pic:cNvPicPr/>
                  </pic:nvPicPr>
                  <pic:blipFill>
                    <a:blip xmlns:r="http://schemas.openxmlformats.org/officeDocument/2006/relationships" r:embed="Relimage1"/>
                    <a:stretch>
                      <a:fillRect/>
                    </a:stretch>
                  </pic:blipFill>
                  <pic:spPr>
                    <a:xfrm>
                      <a:off x="0" y="0"/>
                      <a:ext cx="1295400" cy="533400"/>
                    </a:xfrm>
                    <a:prstGeom prst="rect"/>
                    <a:noFill/>
                  </pic:spPr>
                </pic:pic>
              </a:graphicData>
            </a:graphic>
          </wp:inline>
        </w:drawing>
      </w:r>
    </w:p>
    <w:p>
      <w:pPr>
        <w:pStyle w:val="P3"/>
        <w:framePr w:w="10766" w:h="28" w:hRule="exact" w:wrap="none" w:vAnchor="page" w:hAnchor="margin" w:x="0" w:y="1514"/>
        <w:rPr>
          <w:rStyle w:val="C3"/>
          <w:rtl w:val="0"/>
        </w:rPr>
      </w:pPr>
      <w:r>
        <w:drawing>
          <wp:inline xmlns:wp="http://schemas.openxmlformats.org/drawingml/2006/wordprocessingDrawing">
            <wp:extent cx="6835775" cy="19050"/>
            <wp:docPr id="12" name="Picture 12"/>
            <a:graphic xmlns:a="http://schemas.openxmlformats.org/drawingml/2006/main">
              <a:graphicData uri="http://schemas.openxmlformats.org/drawingml/2006/picture">
                <pic:pic xmlns:pic="http://schemas.openxmlformats.org/drawingml/2006/picture">
                  <pic:nvPicPr>
                    <pic:cNvPr id="12" name="Picture 12"/>
                    <pic:cNvPicPr/>
                  </pic:nvPicPr>
                  <pic:blipFill>
                    <a:blip xmlns:r="http://schemas.openxmlformats.org/officeDocument/2006/relationships" r:embed="Relimage2"/>
                    <a:srcRect l="0" t="0" r="46" b="0"/>
                    <a:stretch/>
                  </pic:blipFill>
                  <pic:spPr>
                    <a:xfrm>
                      <a:off x="0" y="0"/>
                      <a:ext cx="6835775" cy="19050"/>
                    </a:xfrm>
                    <a:prstGeom prst="rect"/>
                    <a:noFill/>
                  </pic:spPr>
                </pic:pic>
              </a:graphicData>
            </a:graphic>
          </wp:inline>
        </w:drawing>
      </w:r>
    </w:p>
    <w:p>
      <w:pPr>
        <w:pStyle w:val="P33"/>
        <w:framePr w:w="10766" w:h="4885" w:hRule="exact" w:wrap="none" w:vAnchor="page" w:hAnchor="margin" w:x="0" w:y="2154"/>
        <w:rPr>
          <w:rStyle w:val="C3"/>
          <w:rtl w:val="0"/>
        </w:rPr>
      </w:pPr>
    </w:p>
    <w:p>
      <w:pPr>
        <w:pStyle w:val="P35"/>
        <w:framePr w:w="10710" w:h="340" w:hRule="exact" w:wrap="none" w:vAnchor="page" w:hAnchor="margin" w:x="28" w:y="2154"/>
        <w:rPr>
          <w:rStyle w:val="C25"/>
          <w:rtl w:val="0"/>
        </w:rPr>
      </w:pPr>
      <w:r>
        <w:rPr>
          <w:rStyle w:val="C25"/>
          <w:rtl w:val="0"/>
        </w:rPr>
        <w:t>Nezbytné materiální a technické předpoklady pro provedení zkoušky</w:t>
      </w:r>
    </w:p>
    <w:p>
      <w:pPr>
        <w:keepNext w:val="0"/>
        <w:keepLines w:val="0"/>
        <w:framePr w:w="10766" w:h="4545" w:hRule="exact" w:wrap="none" w:vAnchor="page" w:hAnchor="margin" w:x="0" w:y="2494"/>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Pro zajištění zkoušky podle tohoto hodnoticího standardu je třeba mít k dispozici minimálně následující materiálně-technické zázemí:</w:t>
      </w:r>
    </w:p>
    <w:p>
      <w:pPr>
        <w:keepNext w:val="0"/>
        <w:keepLines w:val="0"/>
        <w:framePr w:w="10766" w:h="4545" w:hRule="exact" w:wrap="none" w:vAnchor="page" w:hAnchor="margin" w:x="0" w:y="2494"/>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 Dílenské prostory a přísun potřebné energie odpovídající bezpečnostním a hygienickým předpisům</w:t>
      </w:r>
    </w:p>
    <w:p>
      <w:pPr>
        <w:keepNext w:val="0"/>
        <w:keepLines w:val="0"/>
        <w:framePr w:w="10766" w:h="4545" w:hRule="exact" w:wrap="none" w:vAnchor="page" w:hAnchor="margin" w:x="0" w:y="2494"/>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 Obráběcí stroje (konvenční univerzální hrotové soustruhy, libovolné frézky a vrtačky) podle zadání pro zkoušku u autorizované osoby</w:t>
      </w:r>
    </w:p>
    <w:p>
      <w:pPr>
        <w:keepNext w:val="0"/>
        <w:keepLines w:val="0"/>
        <w:framePr w:w="10766" w:h="4545" w:hRule="exact" w:wrap="none" w:vAnchor="page" w:hAnchor="margin" w:x="0" w:y="2494"/>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 Nástroje pro prováděné operace podle zadání pro zkoušku u autorizované osoby</w:t>
      </w:r>
    </w:p>
    <w:p>
      <w:pPr>
        <w:keepNext w:val="0"/>
        <w:keepLines w:val="0"/>
        <w:framePr w:w="10766" w:h="4545" w:hRule="exact" w:wrap="none" w:vAnchor="page" w:hAnchor="margin" w:x="0" w:y="2494"/>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 Měřidla (posuvná měřidla, mikrometrická měřidla, úhloměry) dle zadání pro zkoušku u autorizované osoby</w:t>
      </w:r>
    </w:p>
    <w:p>
      <w:pPr>
        <w:keepNext w:val="0"/>
        <w:keepLines w:val="0"/>
        <w:framePr w:w="10766" w:h="4545" w:hRule="exact" w:wrap="none" w:vAnchor="page" w:hAnchor="margin" w:x="0" w:y="2494"/>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 Dokumentaci vyráběných polotovarů a výrobků, požadavky na jejich vlastnosti</w:t>
      </w:r>
    </w:p>
    <w:p>
      <w:pPr>
        <w:keepNext w:val="0"/>
        <w:keepLines w:val="0"/>
        <w:framePr w:w="10766" w:h="4545" w:hRule="exact" w:wrap="none" w:vAnchor="page" w:hAnchor="margin" w:x="0" w:y="2494"/>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 Dílenské tabulky a strojírenské tabulky</w:t>
      </w:r>
    </w:p>
    <w:p>
      <w:pPr>
        <w:keepNext w:val="0"/>
        <w:keepLines w:val="0"/>
        <w:framePr w:w="10766" w:h="4545" w:hRule="exact" w:wrap="none" w:vAnchor="page" w:hAnchor="margin" w:x="0" w:y="2494"/>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 Materiál, nástroje, nářadí, provozní a pomocné hmoty podle zadání pro zkoušku u autorizované osoby</w:t>
      </w:r>
    </w:p>
    <w:p>
      <w:pPr>
        <w:keepNext w:val="0"/>
        <w:keepLines w:val="0"/>
        <w:framePr w:w="10766" w:h="4545" w:hRule="exact" w:wrap="none" w:vAnchor="page" w:hAnchor="margin" w:x="0" w:y="2494"/>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 Ochranné pomůcky nutné pro prováděné operace podle zadání pro zkoušku u autorizované osoby</w:t>
      </w:r>
    </w:p>
    <w:p>
      <w:pPr>
        <w:keepNext w:val="0"/>
        <w:keepLines w:val="0"/>
        <w:framePr w:w="10766" w:h="4545" w:hRule="exact" w:wrap="none" w:vAnchor="page" w:hAnchor="margin" w:x="0" w:y="2494"/>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 Díly točivých strojů vhodné pro prováděné operace podle zadání pro zkoušku u autorizované osoby</w:t>
      </w:r>
    </w:p>
    <w:p>
      <w:pPr>
        <w:keepNext w:val="0"/>
        <w:keepLines w:val="0"/>
        <w:framePr w:w="10766" w:h="4545" w:hRule="exact" w:wrap="none" w:vAnchor="page" w:hAnchor="margin" w:x="0" w:y="2494"/>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 </w:t>
      </w:r>
    </w:p>
    <w:p>
      <w:pPr>
        <w:keepNext w:val="0"/>
        <w:keepLines w:val="0"/>
        <w:framePr w:w="10766" w:h="4545" w:hRule="exact" w:wrap="none" w:vAnchor="page" w:hAnchor="margin" w:x="0" w:y="2494"/>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K žádosti o udělení autorizace žadatel přiloží seznam svého materiálně-technického vybavení dokládající soulad s požadavky uvedenými v hodnoticím standardu pro účely zkoušky včetně seznamu zadání pro zkoušku u autorizované osoby. Pokud žadatel bude při zkouškách využívat materiálně-technické vybavení jiného subjektu, přiloží k žádosti o udělení nebo prodloužení platnosti autorizace smlouvu (popřípadě smlouvy) umožňující jeho užívání nejméně po dobu 5 let ode dne podání žádosti o udělení nebo prodloužení platnosti autorizace.</w:t>
      </w:r>
    </w:p>
    <w:p>
      <w:pPr>
        <w:pStyle w:val="P33"/>
        <w:framePr w:w="10766" w:h="1376" w:hRule="exact" w:wrap="none" w:vAnchor="page" w:hAnchor="margin" w:x="0" w:y="7266"/>
        <w:rPr>
          <w:rStyle w:val="C3"/>
          <w:rtl w:val="0"/>
        </w:rPr>
      </w:pPr>
    </w:p>
    <w:p>
      <w:pPr>
        <w:pStyle w:val="P35"/>
        <w:framePr w:w="10710" w:h="340" w:hRule="exact" w:wrap="none" w:vAnchor="page" w:hAnchor="margin" w:x="28" w:y="7266"/>
        <w:rPr>
          <w:rStyle w:val="C25"/>
          <w:rtl w:val="0"/>
        </w:rPr>
      </w:pPr>
      <w:r>
        <w:rPr>
          <w:rStyle w:val="C25"/>
          <w:rtl w:val="0"/>
        </w:rPr>
        <w:t>Doba přípravy na zkoušku</w:t>
      </w:r>
    </w:p>
    <w:p>
      <w:pPr>
        <w:keepNext w:val="0"/>
        <w:keepLines w:val="0"/>
        <w:framePr w:w="10766" w:h="1036" w:hRule="exact" w:wrap="none" w:vAnchor="page" w:hAnchor="margin" w:x="0" w:y="7606"/>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Celková doba přípravy na zkoušku (včetně případných časů, kdy se uchazeč připravuje během zkoušky) je 30 až 60 minut. Do doby přípravy na zkoušku se nezapočítává doba na seznámení uchazeče s pracovištěm a s požadavky BOZP a PO.</w:t>
      </w:r>
    </w:p>
    <w:p>
      <w:pPr>
        <w:pStyle w:val="P33"/>
        <w:framePr w:w="10766" w:h="1146" w:hRule="exact" w:wrap="none" w:vAnchor="page" w:hAnchor="margin" w:x="0" w:y="8870"/>
        <w:rPr>
          <w:rStyle w:val="C3"/>
          <w:rtl w:val="0"/>
        </w:rPr>
      </w:pPr>
    </w:p>
    <w:p>
      <w:pPr>
        <w:pStyle w:val="P35"/>
        <w:framePr w:w="10710" w:h="340" w:hRule="exact" w:wrap="none" w:vAnchor="page" w:hAnchor="margin" w:x="28" w:y="8870"/>
        <w:rPr>
          <w:rStyle w:val="C25"/>
          <w:rtl w:val="0"/>
        </w:rPr>
      </w:pPr>
      <w:r>
        <w:rPr>
          <w:rStyle w:val="C25"/>
          <w:rtl w:val="0"/>
        </w:rPr>
        <w:t>Doba pro vykonání zkoušky</w:t>
      </w:r>
    </w:p>
    <w:p>
      <w:pPr>
        <w:keepNext w:val="0"/>
        <w:keepLines w:val="0"/>
        <w:framePr w:w="10766" w:h="806" w:hRule="exact" w:wrap="none" w:vAnchor="page" w:hAnchor="margin" w:x="0" w:y="9210"/>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Celková doba trvání vlastní zkoušky (bez času na přestávky a na přípravu) je 6 až 12 hodin (hodinou se rozumí 60 minut). Zkouška může být rozložena do více dnů.</w:t>
      </w:r>
    </w:p>
    <w:p>
      <w:pPr>
        <w:pStyle w:val="P21"/>
        <w:framePr w:w="7654" w:h="331" w:hRule="exact" w:wrap="none" w:vAnchor="page" w:hAnchor="margin" w:x="28" w:y="15940"/>
        <w:rPr>
          <w:rStyle w:val="C16"/>
          <w:rtl w:val="0"/>
        </w:rPr>
      </w:pPr>
      <w:r>
        <w:rPr>
          <w:rStyle w:val="C16"/>
          <w:rtl w:val="0"/>
        </w:rPr>
        <w:t>Montér točivých strojů, 7.11.2026 17:46:12</w:t>
      </w:r>
    </w:p>
    <w:p>
      <w:pPr>
        <w:pStyle w:val="P22"/>
        <w:framePr w:w="2790" w:h="331" w:hRule="exact" w:wrap="none" w:vAnchor="page" w:hAnchor="margin" w:x="7911" w:y="15940"/>
        <w:rPr>
          <w:rStyle w:val="C17"/>
          <w:rtl w:val="0"/>
        </w:rPr>
      </w:pPr>
      <w:r>
        <w:rPr>
          <w:rStyle w:val="C17"/>
          <w:rtl w:val="0"/>
        </w:rPr>
        <w:t>Strana 6 z 7</w:t>
      </w:r>
    </w:p>
    <w:p>
      <w:pPr>
        <w:rPr>
          <w:rtl w:val="0"/>
        </w:rPr>
        <w:sectPr>
          <w:type w:val="nextPage"/>
          <w:pgSz w:w="11908" w:h="16833"/>
          <w:pgMar w:left="572" w:right="566" w:top="566" w:bottom="566" w:header="720" w:footer="720" w:gutter="0"/>
          <w:formProt w:val="0"/>
        </w:sectPr>
      </w:pPr>
    </w:p>
    <w:p>
      <w:pPr>
        <w:pStyle w:val="P1"/>
        <w:framePr w:w="3963" w:h="794" w:hRule="exact" w:wrap="none" w:vAnchor="page" w:hAnchor="margin" w:x="6766" w:y="720"/>
        <w:rPr>
          <w:rStyle w:val="C4"/>
          <w:rtl w:val="0"/>
        </w:rPr>
      </w:pPr>
      <w:r>
        <w:rPr>
          <w:rStyle w:val="C4"/>
          <w:rtl w:val="0"/>
        </w:rPr>
        <w:t>Hodnotící standard</w:t>
      </w:r>
    </w:p>
    <w:p>
      <w:pPr>
        <w:pStyle w:val="P2"/>
        <w:framePr w:w="2041" w:h="850" w:hRule="exact" w:wrap="none" w:vAnchor="page" w:hAnchor="margin" w:x="0" w:y="567"/>
        <w:rPr>
          <w:rStyle w:val="C3"/>
          <w:rtl w:val="0"/>
        </w:rPr>
      </w:pPr>
      <w:r>
        <w:drawing>
          <wp:inline xmlns:wp="http://schemas.openxmlformats.org/drawingml/2006/wordprocessingDrawing">
            <wp:extent cx="1295400" cy="533400"/>
            <wp:docPr id="13" name="Picture 13"/>
            <a:graphic xmlns:a="http://schemas.openxmlformats.org/drawingml/2006/main">
              <a:graphicData uri="http://schemas.openxmlformats.org/drawingml/2006/picture">
                <pic:pic xmlns:pic="http://schemas.openxmlformats.org/drawingml/2006/picture">
                  <pic:nvPicPr>
                    <pic:cNvPr id="13" name="Picture 13"/>
                    <pic:cNvPicPr/>
                  </pic:nvPicPr>
                  <pic:blipFill>
                    <a:blip xmlns:r="http://schemas.openxmlformats.org/officeDocument/2006/relationships" r:embed="Relimage1"/>
                    <a:stretch>
                      <a:fillRect/>
                    </a:stretch>
                  </pic:blipFill>
                  <pic:spPr>
                    <a:xfrm>
                      <a:off x="0" y="0"/>
                      <a:ext cx="1295400" cy="533400"/>
                    </a:xfrm>
                    <a:prstGeom prst="rect"/>
                    <a:noFill/>
                  </pic:spPr>
                </pic:pic>
              </a:graphicData>
            </a:graphic>
          </wp:inline>
        </w:drawing>
      </w:r>
    </w:p>
    <w:p>
      <w:pPr>
        <w:pStyle w:val="P3"/>
        <w:framePr w:w="10766" w:h="28" w:hRule="exact" w:wrap="none" w:vAnchor="page" w:hAnchor="margin" w:x="0" w:y="1514"/>
        <w:rPr>
          <w:rStyle w:val="C3"/>
          <w:rtl w:val="0"/>
        </w:rPr>
      </w:pPr>
      <w:r>
        <w:drawing>
          <wp:inline xmlns:wp="http://schemas.openxmlformats.org/drawingml/2006/wordprocessingDrawing">
            <wp:extent cx="6835775" cy="19050"/>
            <wp:docPr id="14" name="Picture 14"/>
            <a:graphic xmlns:a="http://schemas.openxmlformats.org/drawingml/2006/main">
              <a:graphicData uri="http://schemas.openxmlformats.org/drawingml/2006/picture">
                <pic:pic xmlns:pic="http://schemas.openxmlformats.org/drawingml/2006/picture">
                  <pic:nvPicPr>
                    <pic:cNvPr id="14" name="Picture 14"/>
                    <pic:cNvPicPr/>
                  </pic:nvPicPr>
                  <pic:blipFill>
                    <a:blip xmlns:r="http://schemas.openxmlformats.org/officeDocument/2006/relationships" r:embed="Relimage2"/>
                    <a:srcRect l="0" t="0" r="46" b="0"/>
                    <a:stretch/>
                  </pic:blipFill>
                  <pic:spPr>
                    <a:xfrm>
                      <a:off x="0" y="0"/>
                      <a:ext cx="6835775" cy="19050"/>
                    </a:xfrm>
                    <a:prstGeom prst="rect"/>
                    <a:noFill/>
                  </pic:spPr>
                </pic:pic>
              </a:graphicData>
            </a:graphic>
          </wp:inline>
        </w:drawing>
      </w:r>
    </w:p>
    <w:p>
      <w:pPr>
        <w:pStyle w:val="P7"/>
        <w:framePr w:w="10710" w:h="454" w:hRule="exact" w:wrap="none" w:vAnchor="page" w:hAnchor="margin" w:x="28" w:y="2154"/>
        <w:rPr>
          <w:rStyle w:val="C8"/>
          <w:rtl w:val="0"/>
        </w:rPr>
      </w:pPr>
      <w:r>
        <w:rPr>
          <w:rStyle w:val="C8"/>
          <w:rtl w:val="0"/>
        </w:rPr>
        <w:t>Autoři standardu</w:t>
      </w:r>
    </w:p>
    <w:p>
      <w:pPr>
        <w:pStyle w:val="P37"/>
        <w:framePr w:w="10710" w:h="397" w:hRule="exact" w:wrap="none" w:vAnchor="page" w:hAnchor="margin" w:x="28" w:y="2721"/>
        <w:rPr>
          <w:rStyle w:val="C26"/>
          <w:rtl w:val="0"/>
        </w:rPr>
      </w:pPr>
      <w:r>
        <w:rPr>
          <w:rStyle w:val="C26"/>
          <w:rtl w:val="0"/>
        </w:rPr>
        <w:t>Autoři hodnoticího standardu</w:t>
      </w:r>
    </w:p>
    <w:p>
      <w:pPr>
        <w:keepNext w:val="0"/>
        <w:keepLines w:val="0"/>
        <w:framePr w:w="10766" w:h="1411" w:hRule="exact" w:wrap="none" w:vAnchor="page" w:hAnchor="margin" w:x="0" w:y="3118"/>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Hodnoticí standard připravila SR pro strojírenství, ustavená a licencovaná pro tuto činnost HK ČR a SP ČR.</w:t>
      </w:r>
    </w:p>
    <w:p>
      <w:pPr>
        <w:keepNext w:val="0"/>
        <w:keepLines w:val="0"/>
        <w:framePr w:w="10766" w:h="1411" w:hRule="exact" w:wrap="none" w:vAnchor="page" w:hAnchor="margin" w:x="0" w:y="3118"/>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 </w:t>
      </w:r>
    </w:p>
    <w:p>
      <w:pPr>
        <w:keepNext w:val="0"/>
        <w:keepLines w:val="0"/>
        <w:framePr w:w="10766" w:h="1411" w:hRule="exact" w:wrap="none" w:vAnchor="page" w:hAnchor="margin" w:x="0" w:y="3118"/>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Na tvorbě se dále podílely subjekty zastoupené v pracovní skupině:</w:t>
      </w:r>
    </w:p>
    <w:p>
      <w:pPr>
        <w:keepNext w:val="0"/>
        <w:keepLines w:val="0"/>
        <w:framePr w:w="10766" w:h="1411" w:hRule="exact" w:wrap="none" w:vAnchor="page" w:hAnchor="margin" w:x="0" w:y="3118"/>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CZ LOKO, a. s.</w:t>
      </w:r>
    </w:p>
    <w:p>
      <w:pPr>
        <w:keepNext w:val="0"/>
        <w:keepLines w:val="0"/>
        <w:framePr w:w="10766" w:h="1411" w:hRule="exact" w:wrap="none" w:vAnchor="page" w:hAnchor="margin" w:x="0" w:y="3118"/>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Střední škola technická Jihlava</w:t>
      </w:r>
    </w:p>
    <w:p>
      <w:pPr>
        <w:keepNext w:val="0"/>
        <w:keepLines w:val="0"/>
        <w:framePr w:w="10766" w:h="1411" w:hRule="exact" w:wrap="none" w:vAnchor="page" w:hAnchor="margin" w:x="0" w:y="3118"/>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VOŠ a SŠT Česká Třebová</w:t>
      </w:r>
    </w:p>
    <w:p>
      <w:pPr>
        <w:pStyle w:val="P21"/>
        <w:framePr w:w="7654" w:h="331" w:hRule="exact" w:wrap="none" w:vAnchor="page" w:hAnchor="margin" w:x="28" w:y="15940"/>
        <w:rPr>
          <w:rStyle w:val="C16"/>
          <w:rtl w:val="0"/>
        </w:rPr>
      </w:pPr>
      <w:r>
        <w:rPr>
          <w:rStyle w:val="C16"/>
          <w:rtl w:val="0"/>
        </w:rPr>
        <w:t>Montér točivých strojů, 7.11.2026 17:46:12</w:t>
      </w:r>
    </w:p>
    <w:p>
      <w:pPr>
        <w:pStyle w:val="P22"/>
        <w:framePr w:w="2790" w:h="331" w:hRule="exact" w:wrap="none" w:vAnchor="page" w:hAnchor="margin" w:x="7911" w:y="15940"/>
        <w:rPr>
          <w:rStyle w:val="C17"/>
          <w:rtl w:val="0"/>
        </w:rPr>
      </w:pPr>
      <w:r>
        <w:rPr>
          <w:rStyle w:val="C17"/>
          <w:rtl w:val="0"/>
        </w:rPr>
        <w:t>Strana 7 z 7</w:t>
      </w:r>
    </w:p>
    <w:sectPr>
      <w:type w:val="nextPage"/>
      <w:pgSz w:w="11908" w:h="16833"/>
      <w:pgMar w:left="572" w:right="566" w:top="566" w:bottom="566" w:header="720" w:footer="720" w:gutter="0"/>
      <w:formProt w:val="0"/>
    </w:sectPr>
  </w:body>
</w:document>
</file>

<file path=word/numbering.xml><?xml version="1.0" encoding="utf-8"?>
<w:numbering xmlns:w="http://schemas.openxmlformats.org/wordprocessingml/2006/main"/>
</file>

<file path=word/settings.xml><?xml version="1.0" encoding="utf-8"?>
<w:settings xmlns:w="http://schemas.openxmlformats.org/wordprocessingml/2006/main">
  <w:displayBackgroundShape w:val="1"/>
  <w:defaultTabStop w:val="720"/>
  <w:autoHyphenation w:val="0"/>
  <w:evenAndOddHeaders w:val="0"/>
  <w:compat>
    <w:doNotExpandShiftReturn/>
  </w:compat>
  <w:clrSchemeMapping w:bg1="light1" w:t1="dark1" w:bg2="light2" w:t2="dark2" w:accent1="accent1" w:accent2="accent2" w:accent3="accent3" w:accent4="accent4" w:accent5="accent5" w:accent6="accent6" w:hyperlink="hyperlink" w:followedHyperlink="followedHyperlink"/>
</w:settings>
</file>

<file path=word/styles.xml><?xml version="1.0" encoding="utf-8"?>
<w:styles xmlns:w="http://schemas.openxmlformats.org/wordprocessingml/2006/main">
  <w:docDefaults>
    <w:rPrDefault>
      <w:rPr>
        <w:rFonts w:ascii="Calibri" w:cs="Calibri" w:hAnsi="Calibri" w:eastAsia="Calibri"/>
        <w:b w:val="0"/>
        <w:i w:val="0"/>
        <w:caps w:val="0"/>
        <w:strike w:val="0"/>
        <w:noProof w:val="0"/>
        <w:vanish w:val="0"/>
        <w:color w:val="auto"/>
        <w:sz w:val="22"/>
        <w:u w:val="none"/>
        <w:shd w:val="clear" w:color="auto" w:fill="auto"/>
        <w:vertAlign w:val="baseline"/>
        <w:lang/>
      </w:rPr>
    </w:rPrDefault>
    <w:pPrDefault>
      <w:pPr>
        <w:keepNext w:val="0"/>
        <w:keepLines w:val="0"/>
        <w:widowControl w:val="1"/>
        <w:suppressLineNumbers w:val="0"/>
        <w:shd w:val="clear" w:fill="auto"/>
        <w:suppressAutoHyphens w:val="0"/>
        <w:spacing w:lineRule="auto" w:line="240" w:before="0" w:after="0" w:beforeAutospacing="0" w:afterAutospacing="0"/>
        <w:ind w:firstLine="0" w:left="0" w:right="0"/>
        <w:contextualSpacing w:val="0"/>
        <w:jc w:val="left"/>
      </w:pPr>
    </w:pPrDefault>
  </w:docDefaults>
  <w:style w:type="paragraph" w:styleId="P0" w:default="1">
    <w:name w:val="Normal"/>
  </w:style>
  <w:style w:type="paragraph" w:styleId="P1">
    <w:name w:val="ParagraphStyle0"/>
    <w:hidden/>
    <w:pPr>
      <w:shd w:val="clear" w:fill="auto"/>
      <w:bidi w:val="0"/>
      <w:jc w:val="right"/>
    </w:pPr>
  </w:style>
  <w:style w:type="paragraph" w:styleId="P2">
    <w:name w:val="ParagraphStyle1"/>
    <w:hidden/>
    <w:pPr>
      <w:shd w:val="clear" w:fill="auto"/>
    </w:pPr>
  </w:style>
  <w:style w:type="paragraph" w:styleId="P3">
    <w:name w:val="ParagraphStyle2"/>
    <w:hidden/>
    <w:pPr>
      <w:shd w:val="clear" w:fill="auto"/>
      <w:bidi w:val="0"/>
      <w:jc w:val="left"/>
    </w:pPr>
  </w:style>
  <w:style w:type="paragraph" w:styleId="P4">
    <w:name w:val="ParagraphStyle3"/>
    <w:hidden/>
    <w:pPr>
      <w:bidi w:val="0"/>
      <w:jc w:val="left"/>
    </w:pPr>
  </w:style>
  <w:style w:type="paragraph" w:styleId="P5">
    <w:name w:val="ParagraphStyle4"/>
    <w:hidden/>
    <w:pPr>
      <w:bidi w:val="0"/>
      <w:jc w:val="left"/>
    </w:pPr>
  </w:style>
  <w:style w:type="paragraph" w:styleId="P6">
    <w:name w:val="ParagraphStyle5"/>
    <w:hidden/>
    <w:pPr>
      <w:bidi w:val="0"/>
      <w:jc w:val="left"/>
    </w:pPr>
  </w:style>
  <w:style w:type="paragraph" w:styleId="P7">
    <w:name w:val="ParagraphStyle6"/>
    <w:hidden/>
    <w:pPr>
      <w:bidi w:val="0"/>
      <w:jc w:val="left"/>
    </w:pPr>
  </w:style>
  <w:style w:type="paragraph" w:styleId="P8">
    <w:name w:val="ParagraphStyle7"/>
    <w:hidden/>
    <w:pPr>
      <w:pBdr>
        <w:top w:val="single" w:sz="6" w:space="0" w:shadow="0" w:frame="0" w:color="D9D9D9"/>
        <w:left w:val="single" w:sz="6" w:space="0" w:shadow="0" w:frame="0" w:color="D9D9D9"/>
        <w:right w:val="single" w:sz="6" w:space="0" w:shadow="0" w:frame="0" w:color="D9D9D9"/>
      </w:pBdr>
      <w:shd w:val="clear" w:fill="D9D9D9"/>
    </w:pPr>
  </w:style>
  <w:style w:type="paragraph" w:styleId="P9">
    <w:name w:val="ParagraphStyle8"/>
    <w:hidden/>
    <w:pPr>
      <w:bidi w:val="0"/>
      <w:jc w:val="left"/>
    </w:pPr>
  </w:style>
  <w:style w:type="paragraph" w:styleId="P10">
    <w:name w:val="ParagraphStyle9"/>
    <w:hidden/>
    <w:pPr>
      <w:pBdr>
        <w:top w:val="single" w:sz="6" w:space="0" w:shadow="0" w:frame="0" w:color="D9D9D9"/>
        <w:right w:val="single" w:sz="6" w:space="0" w:shadow="0" w:frame="0" w:color="D9D9D9"/>
      </w:pBdr>
      <w:shd w:val="clear" w:fill="D9D9D9"/>
    </w:pPr>
  </w:style>
  <w:style w:type="paragraph" w:styleId="P11">
    <w:name w:val="ParagraphStyle10"/>
    <w:hidden/>
    <w:pPr>
      <w:bidi w:val="0"/>
      <w:jc w:val="left"/>
    </w:pPr>
  </w:style>
  <w:style w:type="paragraph" w:styleId="P12">
    <w:name w:val="ParagraphStyle11"/>
    <w:hidden/>
    <w:pPr>
      <w:pBdr>
        <w:left w:val="single" w:sz="6" w:space="0" w:shadow="0" w:frame="0" w:color="D9D9D9"/>
        <w:bottom w:val="single" w:sz="6" w:space="0" w:shadow="0" w:frame="0" w:color="D9D9D9"/>
        <w:right w:val="single" w:sz="6" w:space="0" w:shadow="0" w:frame="0" w:color="D9D9D9"/>
      </w:pBdr>
      <w:shd w:val="clear" w:fill="F2F2F2"/>
    </w:pPr>
  </w:style>
  <w:style w:type="paragraph" w:styleId="P13">
    <w:name w:val="ParagraphStyle12"/>
    <w:hidden/>
    <w:pPr>
      <w:bidi w:val="0"/>
      <w:jc w:val="left"/>
    </w:pPr>
  </w:style>
  <w:style w:type="paragraph" w:styleId="P14">
    <w:name w:val="ParagraphStyle13"/>
    <w:hidden/>
    <w:pPr>
      <w:pBdr>
        <w:bottom w:val="single" w:sz="6" w:space="0" w:shadow="0" w:frame="0" w:color="D9D9D9"/>
        <w:right w:val="single" w:sz="6" w:space="0" w:shadow="0" w:frame="0" w:color="D9D9D9"/>
      </w:pBdr>
      <w:shd w:val="clear" w:fill="F2F2F2"/>
    </w:pPr>
  </w:style>
  <w:style w:type="paragraph" w:styleId="P15">
    <w:name w:val="ParagraphStyle14"/>
    <w:hidden/>
    <w:pPr>
      <w:bidi w:val="0"/>
      <w:jc w:val="center"/>
    </w:pPr>
  </w:style>
  <w:style w:type="paragraph" w:styleId="P16">
    <w:name w:val="ParagraphStyle15"/>
    <w:hidden/>
    <w:pPr>
      <w:pBdr>
        <w:left w:val="single" w:sz="6" w:space="0" w:shadow="0" w:frame="0" w:color="D9D9D9"/>
        <w:bottom w:val="single" w:sz="6" w:space="0" w:shadow="0" w:frame="0" w:color="D9D9D9"/>
        <w:right w:val="single" w:sz="6" w:space="0" w:shadow="0" w:frame="0" w:color="D9D9D9"/>
      </w:pBdr>
      <w:shd w:val="clear" w:fill="auto"/>
    </w:pPr>
  </w:style>
  <w:style w:type="paragraph" w:styleId="P17">
    <w:name w:val="ParagraphStyle16"/>
    <w:hidden/>
    <w:pPr>
      <w:bidi w:val="0"/>
      <w:jc w:val="left"/>
    </w:pPr>
  </w:style>
  <w:style w:type="paragraph" w:styleId="P18">
    <w:name w:val="ParagraphStyle17"/>
    <w:hidden/>
    <w:pPr>
      <w:pBdr>
        <w:bottom w:val="single" w:sz="6" w:space="0" w:shadow="0" w:frame="0" w:color="D9D9D9"/>
        <w:right w:val="single" w:sz="6" w:space="0" w:shadow="0" w:frame="0" w:color="D9D9D9"/>
      </w:pBdr>
      <w:shd w:val="clear" w:fill="auto"/>
    </w:pPr>
  </w:style>
  <w:style w:type="paragraph" w:styleId="P19">
    <w:name w:val="ParagraphStyle18"/>
    <w:hidden/>
    <w:pPr>
      <w:bidi w:val="0"/>
      <w:jc w:val="center"/>
    </w:pPr>
  </w:style>
  <w:style w:type="paragraph" w:styleId="P20">
    <w:name w:val="ParagraphStyle19"/>
    <w:hidden/>
    <w:pPr>
      <w:bidi w:val="0"/>
      <w:jc w:val="left"/>
    </w:pPr>
  </w:style>
  <w:style w:type="paragraph" w:styleId="P21">
    <w:name w:val="ParagraphStyle20"/>
    <w:hidden/>
    <w:pPr>
      <w:bidi w:val="0"/>
      <w:jc w:val="left"/>
    </w:pPr>
  </w:style>
  <w:style w:type="paragraph" w:styleId="P22">
    <w:name w:val="ParagraphStyle21"/>
    <w:hidden/>
    <w:pPr>
      <w:bidi w:val="0"/>
      <w:jc w:val="right"/>
    </w:pPr>
  </w:style>
  <w:style w:type="paragraph" w:styleId="P23">
    <w:name w:val="ParagraphStyle22"/>
    <w:hidden/>
    <w:pPr>
      <w:bidi w:val="0"/>
      <w:jc w:val="left"/>
    </w:pPr>
  </w:style>
  <w:style w:type="paragraph" w:styleId="P24">
    <w:name w:val="ParagraphStyle23"/>
    <w:hidden/>
    <w:pPr>
      <w:pBdr>
        <w:top w:val="single" w:sz="6" w:space="0" w:shadow="0" w:frame="0" w:color="D9D9D9"/>
        <w:left w:val="single" w:sz="6" w:space="0" w:shadow="0" w:frame="0" w:color="D9D9D9"/>
        <w:right w:val="single" w:sz="6" w:space="0" w:shadow="0" w:frame="0" w:color="D9D9D9"/>
      </w:pBdr>
      <w:shd w:val="clear" w:fill="D9D9D9"/>
    </w:pPr>
  </w:style>
  <w:style w:type="paragraph" w:styleId="P25">
    <w:name w:val="ParagraphStyle24"/>
    <w:hidden/>
    <w:pPr>
      <w:bidi w:val="0"/>
      <w:jc w:val="left"/>
    </w:pPr>
  </w:style>
  <w:style w:type="paragraph" w:styleId="P26">
    <w:name w:val="ParagraphStyle25"/>
    <w:hidden/>
    <w:pPr>
      <w:pBdr>
        <w:top w:val="single" w:sz="6" w:space="0" w:shadow="0" w:frame="0" w:color="D9D9D9"/>
        <w:right w:val="single" w:sz="6" w:space="0" w:shadow="0" w:frame="0" w:color="D9D9D9"/>
      </w:pBdr>
      <w:shd w:val="clear" w:fill="D9D9D9"/>
    </w:pPr>
  </w:style>
  <w:style w:type="paragraph" w:styleId="P27">
    <w:name w:val="ParagraphStyle26"/>
    <w:hidden/>
    <w:pPr>
      <w:bidi w:val="0"/>
      <w:jc w:val="left"/>
    </w:pPr>
  </w:style>
  <w:style w:type="paragraph" w:styleId="P28">
    <w:name w:val="ParagraphStyle27"/>
    <w:hidden/>
    <w:pPr>
      <w:pBdr>
        <w:bottom w:val="single" w:sz="6" w:space="0" w:shadow="0" w:frame="0" w:color="D9D9D9"/>
        <w:right w:val="single" w:sz="6" w:space="0" w:shadow="0" w:frame="0" w:color="D9D9D9"/>
      </w:pBdr>
      <w:shd w:val="clear" w:fill="F2F2F2"/>
    </w:pPr>
  </w:style>
  <w:style w:type="paragraph" w:styleId="P29">
    <w:name w:val="ParagraphStyle28"/>
    <w:hidden/>
    <w:pPr>
      <w:bidi w:val="0"/>
      <w:jc w:val="left"/>
    </w:pPr>
  </w:style>
  <w:style w:type="paragraph" w:styleId="P30">
    <w:name w:val="ParagraphStyle29"/>
    <w:hidden/>
    <w:pPr>
      <w:pBdr>
        <w:bottom w:val="single" w:sz="6" w:space="0" w:shadow="0" w:frame="0" w:color="D9D9D9"/>
        <w:right w:val="single" w:sz="6" w:space="0" w:shadow="0" w:frame="0" w:color="D9D9D9"/>
      </w:pBdr>
      <w:shd w:val="clear" w:fill="auto"/>
    </w:pPr>
  </w:style>
  <w:style w:type="paragraph" w:styleId="P31">
    <w:name w:val="ParagraphStyle30"/>
    <w:hidden/>
    <w:pPr>
      <w:bidi w:val="0"/>
      <w:jc w:val="left"/>
    </w:pPr>
  </w:style>
  <w:style w:type="paragraph" w:styleId="P32">
    <w:name w:val="ParagraphStyle31"/>
    <w:hidden/>
    <w:pPr>
      <w:bidi w:val="0"/>
      <w:jc w:val="left"/>
    </w:pPr>
  </w:style>
  <w:style w:type="paragraph" w:styleId="P33">
    <w:name w:val="ParagraphStyle32"/>
    <w:hidden/>
    <w:pPr>
      <w:shd w:val="clear" w:fill="auto"/>
      <w:bidi w:val="0"/>
      <w:jc w:val="left"/>
    </w:pPr>
  </w:style>
  <w:style w:type="paragraph" w:styleId="P34">
    <w:name w:val="ParagraphStyle33"/>
    <w:hidden/>
    <w:pPr>
      <w:bidi w:val="0"/>
      <w:jc w:val="left"/>
    </w:pPr>
  </w:style>
  <w:style w:type="paragraph" w:styleId="P35">
    <w:name w:val="ParagraphStyle34"/>
    <w:hidden/>
    <w:pPr>
      <w:bidi w:val="0"/>
      <w:jc w:val="left"/>
    </w:pPr>
  </w:style>
  <w:style w:type="paragraph" w:styleId="P36">
    <w:name w:val="ParagraphStyle35"/>
    <w:hidden/>
    <w:pPr>
      <w:shd w:val="clear" w:fill="auto"/>
      <w:bidi w:val="0"/>
      <w:jc w:val="left"/>
    </w:pPr>
  </w:style>
  <w:style w:type="paragraph" w:styleId="P37">
    <w:name w:val="ParagraphStyle36"/>
    <w:hidden/>
    <w:pPr>
      <w:bidi w:val="0"/>
      <w:jc w:val="left"/>
    </w:pPr>
  </w:style>
  <w:style w:type="paragraph" w:styleId="P38">
    <w:name w:val="ParagraphStyle37"/>
    <w:hidden/>
    <w:pPr>
      <w:shd w:val="clear" w:fill="auto"/>
      <w:bidi w:val="0"/>
      <w:jc w:val="left"/>
    </w:pPr>
  </w:style>
  <w:style w:type="character" w:styleId="C0" w:default="1">
    <w:name w:val="Default Paragraph Font"/>
    <w:semiHidden/>
  </w:style>
  <w:style w:type="character" w:styleId="C1">
    <w:name w:val="Line Number"/>
    <w:basedOn w:val="C0"/>
    <w:semiHidden/>
  </w:style>
  <w:style w:type="character" w:styleId="C2">
    <w:name w:val="Hyperlink"/>
    <w:rPr>
      <w:color w:val="0000FF"/>
      <w:u w:val="single"/>
    </w:rPr>
  </w:style>
  <w:style w:type="character" w:styleId="C3">
    <w:name w:val="FakeCharacterStyle"/>
    <w:hidden/>
    <w:rPr>
      <w:sz w:val="1"/>
      <w:szCs w:val="1"/>
    </w:rPr>
  </w:style>
  <w:style w:type="character" w:styleId="C4">
    <w:name w:val="CharacterStyle0"/>
    <w:hidden/>
    <w:rPr>
      <w:rFonts w:ascii="Arial" w:cs="Arial" w:hAnsi="Arial" w:eastAsia="Arial"/>
      <w:b w:val="1"/>
      <w:i w:val="0"/>
      <w:strike w:val="0"/>
      <w:noProof w:val="1"/>
      <w:color w:val="D3D3D3"/>
      <w:sz w:val="43"/>
      <w:szCs w:val="43"/>
      <w:u w:val="none"/>
    </w:rPr>
  </w:style>
  <w:style w:type="character" w:styleId="C5">
    <w:name w:val="CharacterStyle1"/>
    <w:hidden/>
    <w:rPr>
      <w:rFonts w:ascii="Arial" w:cs="Arial" w:hAnsi="Arial" w:eastAsia="Arial"/>
      <w:b w:val="1"/>
      <w:i w:val="0"/>
      <w:strike w:val="0"/>
      <w:noProof w:val="1"/>
      <w:color w:val="000000"/>
      <w:sz w:val="36"/>
      <w:szCs w:val="36"/>
      <w:u w:val="none"/>
    </w:rPr>
  </w:style>
  <w:style w:type="character" w:styleId="C6">
    <w:name w:val="CharacterStyle2"/>
    <w:hidden/>
    <w:rPr>
      <w:rFonts w:ascii="Arial" w:cs="Arial" w:hAnsi="Arial" w:eastAsia="Arial"/>
      <w:b w:val="1"/>
      <w:i w:val="0"/>
      <w:strike w:val="0"/>
      <w:noProof w:val="1"/>
      <w:color w:val="000000"/>
      <w:sz w:val="19"/>
      <w:szCs w:val="19"/>
      <w:u w:val="none"/>
    </w:rPr>
  </w:style>
  <w:style w:type="character" w:styleId="C7">
    <w:name w:val="CharacterStyle3"/>
    <w:hidden/>
    <w:rPr>
      <w:rFonts w:ascii="Arial" w:cs="Arial" w:hAnsi="Arial" w:eastAsia="Arial"/>
      <w:b w:val="0"/>
      <w:i w:val="0"/>
      <w:strike w:val="0"/>
      <w:noProof w:val="1"/>
      <w:color w:val="000000"/>
      <w:sz w:val="19"/>
      <w:szCs w:val="19"/>
      <w:u w:val="none"/>
    </w:rPr>
  </w:style>
  <w:style w:type="character" w:styleId="C8">
    <w:name w:val="CharacterStyle4"/>
    <w:hidden/>
    <w:rPr>
      <w:rFonts w:ascii="Arial" w:cs="Arial" w:hAnsi="Arial" w:eastAsia="Arial"/>
      <w:b w:val="1"/>
      <w:i w:val="0"/>
      <w:strike w:val="0"/>
      <w:noProof w:val="1"/>
      <w:color w:val="000000"/>
      <w:sz w:val="24"/>
      <w:szCs w:val="24"/>
      <w:u w:val="none"/>
    </w:rPr>
  </w:style>
  <w:style w:type="character" w:styleId="C9">
    <w:name w:val="CharacterStyle5"/>
    <w:hidden/>
    <w:rPr>
      <w:rFonts w:ascii="Arial" w:cs="Arial" w:hAnsi="Arial" w:eastAsia="Arial"/>
      <w:b w:val="1"/>
      <w:i w:val="0"/>
      <w:strike w:val="0"/>
      <w:noProof w:val="1"/>
      <w:color w:val="808080"/>
      <w:sz w:val="19"/>
      <w:szCs w:val="19"/>
      <w:u w:val="none"/>
    </w:rPr>
  </w:style>
  <w:style w:type="character" w:styleId="C10">
    <w:name w:val="CharacterStyle6"/>
    <w:hidden/>
    <w:rPr>
      <w:rFonts w:ascii="Arial" w:cs="Arial" w:hAnsi="Arial" w:eastAsia="Arial"/>
      <w:b w:val="1"/>
      <w:i w:val="0"/>
      <w:strike w:val="0"/>
      <w:noProof w:val="1"/>
      <w:color w:val="808080"/>
      <w:sz w:val="19"/>
      <w:szCs w:val="19"/>
      <w:u w:val="none"/>
    </w:rPr>
  </w:style>
  <w:style w:type="character" w:styleId="C11">
    <w:name w:val="CharacterStyle7"/>
    <w:hidden/>
    <w:rPr>
      <w:rFonts w:ascii="Arial" w:cs="Arial" w:hAnsi="Arial" w:eastAsia="Arial"/>
      <w:b w:val="0"/>
      <w:i w:val="0"/>
      <w:strike w:val="0"/>
      <w:noProof w:val="1"/>
      <w:color w:val="000000"/>
      <w:sz w:val="19"/>
      <w:szCs w:val="19"/>
      <w:u w:val="none"/>
    </w:rPr>
  </w:style>
  <w:style w:type="character" w:styleId="C12">
    <w:name w:val="CharacterStyle8"/>
    <w:hidden/>
    <w:rPr>
      <w:rFonts w:ascii="Arial" w:cs="Arial" w:hAnsi="Arial" w:eastAsia="Arial"/>
      <w:b w:val="0"/>
      <w:i w:val="0"/>
      <w:strike w:val="0"/>
      <w:noProof w:val="1"/>
      <w:color w:val="000000"/>
      <w:sz w:val="19"/>
      <w:szCs w:val="19"/>
      <w:u w:val="none"/>
    </w:rPr>
  </w:style>
  <w:style w:type="character" w:styleId="C13">
    <w:name w:val="CharacterStyle9"/>
    <w:hidden/>
    <w:rPr>
      <w:rFonts w:ascii="Arial" w:cs="Arial" w:hAnsi="Arial" w:eastAsia="Arial"/>
      <w:b w:val="0"/>
      <w:i w:val="0"/>
      <w:strike w:val="0"/>
      <w:noProof w:val="1"/>
      <w:color w:val="000000"/>
      <w:sz w:val="19"/>
      <w:szCs w:val="19"/>
      <w:u w:val="none"/>
    </w:rPr>
  </w:style>
  <w:style w:type="character" w:styleId="C14">
    <w:name w:val="CharacterStyle10"/>
    <w:hidden/>
    <w:rPr>
      <w:rFonts w:ascii="Arial" w:cs="Arial" w:hAnsi="Arial" w:eastAsia="Arial"/>
      <w:b w:val="0"/>
      <w:i w:val="0"/>
      <w:strike w:val="0"/>
      <w:noProof w:val="1"/>
      <w:color w:val="000000"/>
      <w:sz w:val="19"/>
      <w:szCs w:val="19"/>
      <w:u w:val="none"/>
    </w:rPr>
  </w:style>
  <w:style w:type="character" w:styleId="C15">
    <w:name w:val="CharacterStyle11"/>
    <w:hidden/>
    <w:rPr>
      <w:rFonts w:ascii="Arial" w:cs="Arial" w:hAnsi="Arial" w:eastAsia="Arial"/>
      <w:b w:val="0"/>
      <w:i w:val="0"/>
      <w:strike w:val="0"/>
      <w:noProof w:val="1"/>
      <w:color w:val="000000"/>
      <w:sz w:val="19"/>
      <w:szCs w:val="19"/>
      <w:u w:val="none"/>
    </w:rPr>
  </w:style>
  <w:style w:type="character" w:styleId="C16">
    <w:name w:val="CharacterStyle12"/>
    <w:hidden/>
    <w:rPr>
      <w:rFonts w:ascii="Arial" w:cs="Arial" w:hAnsi="Arial" w:eastAsia="Arial"/>
      <w:b w:val="0"/>
      <w:i w:val="0"/>
      <w:strike w:val="0"/>
      <w:noProof w:val="1"/>
      <w:color w:val="000000"/>
      <w:sz w:val="16"/>
      <w:szCs w:val="16"/>
      <w:u w:val="none"/>
    </w:rPr>
  </w:style>
  <w:style w:type="character" w:styleId="C17">
    <w:name w:val="CharacterStyle13"/>
    <w:hidden/>
    <w:rPr>
      <w:rFonts w:ascii="Arial" w:cs="Arial" w:hAnsi="Arial" w:eastAsia="Arial"/>
      <w:b w:val="0"/>
      <w:i w:val="0"/>
      <w:strike w:val="0"/>
      <w:noProof w:val="1"/>
      <w:color w:val="000000"/>
      <w:sz w:val="16"/>
      <w:szCs w:val="16"/>
      <w:u w:val="none"/>
    </w:rPr>
  </w:style>
  <w:style w:type="character" w:styleId="C18">
    <w:name w:val="CharacterStyle14"/>
    <w:hidden/>
    <w:rPr>
      <w:rFonts w:ascii="Arial" w:cs="Arial" w:hAnsi="Arial" w:eastAsia="Arial"/>
      <w:b w:val="1"/>
      <w:i w:val="0"/>
      <w:strike w:val="0"/>
      <w:noProof w:val="1"/>
      <w:color w:val="000000"/>
      <w:sz w:val="22"/>
      <w:szCs w:val="22"/>
      <w:u w:val="none"/>
    </w:rPr>
  </w:style>
  <w:style w:type="character" w:styleId="C19">
    <w:name w:val="CharacterStyle15"/>
    <w:hidden/>
    <w:rPr>
      <w:rFonts w:ascii="Arial" w:cs="Arial" w:hAnsi="Arial" w:eastAsia="Arial"/>
      <w:b w:val="1"/>
      <w:i w:val="0"/>
      <w:strike w:val="0"/>
      <w:noProof w:val="1"/>
      <w:color w:val="808080"/>
      <w:sz w:val="19"/>
      <w:szCs w:val="19"/>
      <w:u w:val="none"/>
    </w:rPr>
  </w:style>
  <w:style w:type="character" w:styleId="C20">
    <w:name w:val="CharacterStyle16"/>
    <w:hidden/>
    <w:rPr>
      <w:rFonts w:ascii="Arial" w:cs="Arial" w:hAnsi="Arial" w:eastAsia="Arial"/>
      <w:b w:val="1"/>
      <w:i w:val="0"/>
      <w:strike w:val="0"/>
      <w:noProof w:val="1"/>
      <w:color w:val="808080"/>
      <w:sz w:val="19"/>
      <w:szCs w:val="19"/>
      <w:u w:val="none"/>
    </w:rPr>
  </w:style>
  <w:style w:type="character" w:styleId="C21">
    <w:name w:val="CharacterStyle17"/>
    <w:hidden/>
    <w:rPr>
      <w:rFonts w:ascii="Arial" w:cs="Arial" w:hAnsi="Arial" w:eastAsia="Arial"/>
      <w:b w:val="0"/>
      <w:i w:val="0"/>
      <w:strike w:val="0"/>
      <w:noProof w:val="1"/>
      <w:color w:val="000000"/>
      <w:sz w:val="19"/>
      <w:szCs w:val="19"/>
      <w:u w:val="none"/>
    </w:rPr>
  </w:style>
  <w:style w:type="character" w:styleId="C22">
    <w:name w:val="CharacterStyle18"/>
    <w:hidden/>
    <w:rPr>
      <w:rFonts w:ascii="Arial" w:cs="Arial" w:hAnsi="Arial" w:eastAsia="Arial"/>
      <w:b w:val="0"/>
      <w:i w:val="0"/>
      <w:strike w:val="0"/>
      <w:noProof w:val="1"/>
      <w:color w:val="000000"/>
      <w:sz w:val="19"/>
      <w:szCs w:val="19"/>
      <w:u w:val="none"/>
    </w:rPr>
  </w:style>
  <w:style w:type="character" w:styleId="C23">
    <w:name w:val="CharacterStyle19"/>
    <w:hidden/>
    <w:rPr>
      <w:rFonts w:ascii="Arial" w:cs="Arial" w:hAnsi="Arial" w:eastAsia="Arial"/>
      <w:b w:val="1"/>
      <w:i w:val="0"/>
      <w:strike w:val="0"/>
      <w:noProof w:val="1"/>
      <w:color w:val="000000"/>
      <w:sz w:val="19"/>
      <w:szCs w:val="19"/>
      <w:u w:val="none"/>
    </w:rPr>
  </w:style>
  <w:style w:type="character" w:styleId="C24">
    <w:name w:val="CharacterStyle20"/>
    <w:hidden/>
    <w:rPr>
      <w:rFonts w:ascii="Arial" w:cs="Arial" w:hAnsi="Arial" w:eastAsia="Arial"/>
      <w:b w:val="1"/>
      <w:i w:val="0"/>
      <w:strike w:val="0"/>
      <w:noProof w:val="1"/>
      <w:color w:val="000000"/>
      <w:sz w:val="24"/>
      <w:szCs w:val="24"/>
      <w:u w:val="none"/>
    </w:rPr>
  </w:style>
  <w:style w:type="character" w:styleId="C25">
    <w:name w:val="CharacterStyle21"/>
    <w:hidden/>
    <w:rPr>
      <w:rFonts w:ascii="Arial" w:cs="Arial" w:hAnsi="Arial" w:eastAsia="Arial"/>
      <w:b w:val="1"/>
      <w:i w:val="0"/>
      <w:strike w:val="0"/>
      <w:noProof w:val="1"/>
      <w:color w:val="000000"/>
      <w:sz w:val="22"/>
      <w:szCs w:val="22"/>
      <w:u w:val="none"/>
    </w:rPr>
  </w:style>
  <w:style w:type="character" w:styleId="C26">
    <w:name w:val="CharacterStyle22"/>
    <w:hidden/>
    <w:rPr>
      <w:rFonts w:ascii="Arial" w:cs="Arial" w:hAnsi="Arial" w:eastAsia="Arial"/>
      <w:b w:val="1"/>
      <w:i w:val="0"/>
      <w:strike w:val="0"/>
      <w:noProof w:val="1"/>
      <w:color w:val="000000"/>
      <w:sz w:val="22"/>
      <w:szCs w:val="22"/>
      <w:u w:val="none"/>
    </w:rPr>
  </w:style>
  <w:style w:type="table" w:styleId="T0" w:default="1">
    <w:name w:val="Normal Table"/>
    <w:tblPr>
      <w:tblCellMar>
        <w:top w:w="0" w:type="dxa"/>
        <w:left w:w="108" w:type="dxa"/>
        <w:bottom w:w="0" w:type="dxa"/>
        <w:right w:w="108" w:type="dxa"/>
      </w:tblCellMar>
    </w:tblPr>
  </w:style>
  <w:style w:type="table" w:styleId="T1">
    <w:name w:val="Table Simple 1"/>
    <w:basedOn w:val="T0"/>
    <w:tblPr>
      <w:tblBorders>
        <w:top w:val="single" w:sz="4" w:space="0" w:shadow="0" w:frame="0" w:color="000000"/>
        <w:left w:val="single" w:sz="4" w:space="0" w:shadow="0" w:frame="0" w:color="000000"/>
        <w:bottom w:val="single" w:sz="4" w:space="0" w:shadow="0" w:frame="0" w:color="000000"/>
        <w:right w:val="single" w:sz="4" w:space="0" w:shadow="0" w:frame="0" w:color="000000"/>
        <w:insideH w:val="single" w:sz="4" w:space="0" w:shadow="0" w:frame="0" w:color="000000"/>
        <w:insideV w:val="single" w:sz="4" w:space="0" w:shadow="0" w:frame="0" w:color="000000"/>
      </w:tblBorders>
      <w:tblCellMar>
        <w:top w:w="0" w:type="dxa"/>
        <w:left w:w="108" w:type="dxa"/>
        <w:bottom w:w="0" w:type="dxa"/>
        <w:right w:w="108" w:type="dxa"/>
      </w:tblCellMar>
    </w:tblPr>
  </w:style>
</w:styles>
</file>

<file path=word/_rels/document.xml.rels>&#65279;<?xml version="1.0" encoding="utf-8"?><Relationships xmlns="http://schemas.openxmlformats.org/package/2006/relationships"><Relationship Id="Relimage1" Type="http://schemas.openxmlformats.org/officeDocument/2006/relationships/image" Target="/media/image1.svg" /><Relationship Id="Relimage2" Type="http://schemas.openxmlformats.org/officeDocument/2006/relationships/image" Target="/media/image2.png" /><Relationship Id="RelStyle1" Type="http://schemas.openxmlformats.org/officeDocument/2006/relationships/styles" Target="styles.xml" /><Relationship Id="RelNum1" Type="http://schemas.openxmlformats.org/officeDocument/2006/relationships/numbering" Target="numbering.xml" /><Relationship Id="RelSettings1" Type="http://schemas.openxmlformats.org/officeDocument/2006/relationships/settings" Target="settings.xml" /></Relationships>
</file>

<file path=docProps/core.xml><?xml version="1.0" encoding="utf-8"?>
<cp:coreProperties xmlns:dc="http://purl.org/dc/elements/1.1/" xmlns:dcterms="http://purl.org/dc/terms/" xmlns:dcmitype="http://purl.org/dc/dcmitype/" xmlns:xsi="http://www.w3.org/2001/XMLSchema-instance" xmlns:cp="http://schemas.openxmlformats.org/package/2006/metadata/core-properties"/>
</file>

<file path=docProps/custom.xml><?xml version="1.0" encoding="utf-8"?>
<Properties xmlns:vt="http://schemas.openxmlformats.org/officeDocument/2006/docPropsVTypes" xmlns="http://schemas.openxmlformats.org/officeDocument/2006/custom-properties">
  <property fmtid="{D5CDD505-2E9C-101B-9397-08002B2CF9AE}" pid="2" name="DXVersion">
    <vt:lpwstr>25.1.4.0</vt:lpwstr>
  </property>
</Properties>
</file>