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49452A" Type="http://schemas.openxmlformats.org/officeDocument/2006/relationships/officeDocument" Target="/word/document.xml" /><Relationship Id="coreR3549452A" Type="http://schemas.openxmlformats.org/package/2006/relationships/metadata/core-properties" Target="/docProps/core.xml" /><Relationship Id="customR354945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 teplé kuchyně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jídelního lístku a sledu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jatečního masa, drůbeže, ryb a zvěřiny pro kuchyňské zpracovávání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teplých pokrmů podle receptur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moučníků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teplých pokrmů, 7.11.2026 17:56:09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http://katalog.nsp.cz/karta_tp.aspx?id_jp=101933).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i na výsledek.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pokrmů, které zadá.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Sestavu zadaných pokrmů tvoří restaurační menu (polévka, teplý pokrm) v počtu porcí 10. Uchazeči bude zadána příprava dvou různých pokrmů teplé kuchyně (např. pokrm z masa, bezmasý pokrm), s různými technologickými úpravami (např. vařením, pečením).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technologických postupů, dodržování časového harmonogramu.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teplých pokrmů, 7.11.2026 17:56:09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teplých pokrmů, 7.11.2026 17:56:09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