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26F7E" Type="http://schemas.openxmlformats.org/officeDocument/2006/relationships/officeDocument" Target="/word/document.xml" /><Relationship Id="coreR17426F7E" Type="http://schemas.openxmlformats.org/package/2006/relationships/metadata/core-properties" Target="/docProps/core.xml" /><Relationship Id="customR17426F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25.5.2026 5:47:10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SILEX Moravia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Družstevní 651/43, 77900 Olomouc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25.5.2026 5:47:10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Prostějov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Ed. Husserla 1, 79655 Prostějov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a Střední odborná škola SČMSD, Žatec,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Hošťálkovo náměstí 132, 43801 Žatec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Čáslav, Žižkovo nám. 75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 xml:space="preserve">Náměstí Jana Žižky z Trocnova  75, 28680 Čáslav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3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438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3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438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53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4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53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4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25.5.2026 5:47:10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962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Žďár nad Sázavou, s.r.o.</w:t>
      </w:r>
    </w:p>
    <w:p>
      <w:pPr>
        <w:pStyle w:val="P15"/>
        <w:framePr w:w="2784" w:h="607" w:hRule="exact" w:wrap="none" w:vAnchor="page" w:hAnchor="margin" w:x="7937" w:y="4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962"/>
        <w:rPr>
          <w:rStyle w:val="C14"/>
          <w:rtl w:val="0"/>
        </w:rPr>
      </w:pPr>
      <w:r>
        <w:rPr>
          <w:rStyle w:val="C14"/>
          <w:rtl w:val="0"/>
        </w:rPr>
        <w:t>Komenského 972/10, 59101 Žďár nad Sázavou</w:t>
      </w:r>
    </w:p>
    <w:p>
      <w:pPr>
        <w:pStyle w:val="P17"/>
        <w:framePr w:w="7847" w:h="831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Střední škola obchodu, řemesel, služeb a Základní škola, Ústí nad Labem, příspěvková organizace</w:t>
      </w:r>
    </w:p>
    <w:p>
      <w:pPr>
        <w:pStyle w:val="P19"/>
        <w:framePr w:w="2784" w:h="831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Keplerova 315/7, 40007 Krásné Březno, Ústí nad Labem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2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2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821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69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821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69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882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882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888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13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13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25.5.2026 5:47:10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