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BBCCB" Type="http://schemas.openxmlformats.org/officeDocument/2006/relationships/officeDocument" Target="/word/document.xml" /><Relationship Id="coreR151BBCCB" Type="http://schemas.openxmlformats.org/package/2006/relationships/metadata/core-properties" Target="/docProps/core.xml" /><Relationship Id="customR151BB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úprava pokrmů pro dietní stravování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pokrmů národních kuchyní a dalších specialit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 xml:space="preserve">Příprava a pečení  moučníků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pokrmů teplé kuchyně.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