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5E173C" Type="http://schemas.openxmlformats.org/officeDocument/2006/relationships/officeDocument" Target="/word/document.xml" /><Relationship Id="coreR205E173C" Type="http://schemas.openxmlformats.org/package/2006/relationships/metadata/core-properties" Target="/docProps/core.xml" /><Relationship Id="customR205E17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Písmák/písmačka (kód: 36-012-H)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druhů písma a způsobů jeho konstrukce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Kopírování a kreslení písma a ornamentů na hrubou nebo leštěnou kamennou plochu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písma do měkkých a tvrdých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zhotovení písma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Konečná úprava písma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obsluha a údržba nářadí, pracovních pomůcek a strojních zařízení při zhotovení písma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Písmák/písmačka, 30.9.2026 8:37:47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druhů písma a způsobů jeho konstrukce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písma a způsoby jeho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psaní nápisů, řazení písma (rozpal)</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písma a vybrat způsob zhotovení sekáním, tryskáním, frézováním s ohledem na jeho použitelnost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Kopírování a kreslení písma a ornamentů na hrubou nebo leštěnou kamennou plochu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rozvržení písma podle zadání a velikosti plochy na hrubou nebo leštěnou kamennou plochu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Zkopírovat písmo nebo ornamenty na kámen podle zadání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Nakreslit písmo nebo ornamenty na předlohu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Ruční sekání písma do měkkých a tvrdých materiálů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Připravit nářadí pro sekání písma podle druhů materiálů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Předvést sekání písma podle zadání do měkkých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Předvést sekání písma podle zadání do tvrdých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Strojní zhotovení písma</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Připravit strojní zařízení pro zhotovení písma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Uložit a zafixovat kámen do pracovního prostoru strojního zařízení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Zhotovit písmo podle zadání na strojním zařízení</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Konečná úprava písma</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Zvolit materiály a pomůcky podle zadání</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Připravit materiál pro barvení písma a vybarvit písmo</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Připravit podklad a provést vlastní zlacení plátkovým zlatem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30.9.2026 8:37:47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obsluha a údržba nářadí, pracovních pomůcek a strojních zařízení při zhotovení písma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nářadí, pracovní pomůcky a strojní zařízení pro zhotovení písma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a udržovat nářadí, pracovní pomůcky a strojní zařízení při zhotovení písma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zásad BOZP při práci s kamenem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zásady a důvody používání osobních ochranných pracovních prostředků při práci s kamenem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30.9.2026 8:37:47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zadání obsahově vycházejí z jednotlivých kritérií hodnocení. Autorizovaná osoba pro zkoušku vybere jedno zadání.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klade důraz:</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organizaci práce</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provedení zadaných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samostatnost při rozhodování</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Písmák/písmačka, 30.9.2026 8:37:47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grafickou výrobu a střední vzdělání s maturitní zkouškou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nebo grafickou výrobu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grafickou výrobu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grafický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36-012-H Písmák/písmačka a střední vzdělání s maturitní zkouškou a alespoň 5 let odborné praxe v oblasti kamenické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Písmák/písmačka, 30.9.2026 8:37:47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sekání písma ručně, zhotovení písma strojně a konečnou úpravu písma a pomocnými zařízeními odpovídajícími požadavkům BOZP a hygienickým předpisům, splňující následující požadavky na materiálně-technické vybavení:</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metr, kovová měrka, pravítka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široké a úzké rovné sekáče na sekání písma, půlkulaté sekáče, špičák, zubák, pemrlice, kladívko, dřevěná palička, brousicí zařízení na broušení nářadí z nástrojové oceli a s destičkami ze slinutých karbidů, strojní zařízení na zhotovení písma, vybavení na konečnou úpravu písma barvením, zlacením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štětce, nůž tužky na kámen, diamantová tužka, papír na kreslení textu, snímací matný papír</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kamenná deska podle zadání, vodou rozpustná běloba, dextrin, sádra, bílý nitrocelulosový sprej, plátkové zlato, mixtion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chrániče sluchu)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Písmák/písmačka, 30.9.2026 8:37:47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Písmák/písmačka, 30.9.2026 8:37:47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8AC6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52D9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3A837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253830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7BF6BF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