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334E1BE" Type="http://schemas.openxmlformats.org/officeDocument/2006/relationships/officeDocument" Target="/word/document.xml" /><Relationship Id="coreR2334E1BE" Type="http://schemas.openxmlformats.org/package/2006/relationships/metadata/core-properties" Target="/docProps/core.xml" /><Relationship Id="customR2334E1B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Kalič (kód: 23-061-H)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Kalič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pro tepelné a chemicko-tepelné zpracování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ohřívacích zařízení, ochlazovacích lázní a technologických podmínek tepelného a chemicko-tepelného zpracování kovů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Manipulace s kovovými polotovary, ručními manipulačními pomůckami, ovládání jednoduchých manipulačních prostředků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Obsluha zařízení pro ohřev a ochlazování polotovarů a součástí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Konečná úprava tepelně zpracovaných polotovarů a součástí (odmaštění, tryskání, rovnání)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Měření a kontrola výsledků tepelného zpracování pomocí přístrojů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Seřizování, obsluha a údržba strojů, zařízení, nářadí a pomůcek pro tepelné a chemicko-tepelné zpracování kovů</w:t>
      </w:r>
    </w:p>
    <w:p>
      <w:pPr>
        <w:pStyle w:val="P14"/>
        <w:framePr w:w="805" w:h="607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Řízení průběhu ohřevu a ochlazování polotovarů a výrobků na kontinuálních linkách při tepelném a chemicko-tepelném zpracování</w:t>
      </w:r>
    </w:p>
    <w:p>
      <w:pPr>
        <w:pStyle w:val="P18"/>
        <w:framePr w:w="805" w:h="607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55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08"/>
        <w:rPr>
          <w:rStyle w:val="C11"/>
          <w:rtl w:val="0"/>
        </w:rPr>
      </w:pPr>
      <w:r>
        <w:rPr>
          <w:rStyle w:val="C11"/>
          <w:rtl w:val="0"/>
        </w:rPr>
        <w:t>Posuzování snímků mikrostruktur tepelně zpracovávaných materiálů, posuzování vad tepelného zpracování</w:t>
      </w:r>
    </w:p>
    <w:p>
      <w:pPr>
        <w:pStyle w:val="P14"/>
        <w:framePr w:w="805" w:h="376" w:hRule="exact" w:wrap="none" w:vAnchor="page" w:hAnchor="margin" w:x="9916" w:y="955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0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2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984"/>
        <w:rPr>
          <w:rStyle w:val="C13"/>
          <w:rtl w:val="0"/>
        </w:rPr>
      </w:pPr>
      <w:r>
        <w:rPr>
          <w:rStyle w:val="C13"/>
          <w:rtl w:val="0"/>
        </w:rPr>
        <w:t>Měření teplot pecních prostor, žhavých polotovarů a součástí pomocí měřidel teploty</w:t>
      </w:r>
    </w:p>
    <w:p>
      <w:pPr>
        <w:pStyle w:val="P18"/>
        <w:framePr w:w="805" w:h="376" w:hRule="exact" w:wrap="none" w:vAnchor="page" w:hAnchor="margin" w:x="9916" w:y="992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98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53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871"/>
        <w:rPr>
          <w:rStyle w:val="C15"/>
          <w:rtl w:val="0"/>
        </w:rPr>
      </w:pPr>
      <w:r>
        <w:rPr>
          <w:rStyle w:val="C15"/>
          <w:rtl w:val="0"/>
        </w:rPr>
        <w:t>Standard je platný od: 05.02.2019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Kalič, 31.7.2026 14:34:58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95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2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2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https://www.nsp.cz/jednotka-prace/kalic#zdravotni-zpusobilost).</w:t>
      </w:r>
    </w:p>
    <w:p>
      <w:pPr>
        <w:keepNext w:val="0"/>
        <w:keepLines w:val="0"/>
        <w:framePr w:w="10766" w:h="42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formou praktického předvedení je třeba přihlížet k bezpečnému provádění všech úkonů a zejména k používání osobních ochranných pomůcek a k časovému hledisku vybraných tepelně zpracovávaných vsázek. Zkouška musí odpovídat reálným pracovním činnostem kaliče v podmínkách reálné kalírny, kde pracovník obsluhuje zařízení pro TZ nebo CH-TZ, dále obsluhuje zařízení pro ochlazování, případně provádí kontrolní úkony, jako je např. měření teploty nebo tvrdosti. Po seznámení pracovníka s předpisy BOZP a PO je zahájena vlastní zkouška s tím, že jsou prověřovány jednotlivé odborné způsobilosti. Vhodným příkladem zkoušky je reálné provedení TZ (nebo CH-TZ) od posouzení technické a výrobní dokumentace, schopnost manipulace s polotovarem, volba a ovládání ohřívacích či ochlazovacích zařízení, kontroly teploty až po případnou konečnou úpravu tepelně zpracovaných polotovarů a provedení měření a vyhodnocení výsledků TZ.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Kalič, 31.7.2026 14:34:58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 GEARWORKS,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 POWER ENGINEERING,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Žďas,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Šmeral Brno,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Kalič, 31.7.2026 14:34:58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