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774D17" Type="http://schemas.openxmlformats.org/officeDocument/2006/relationships/officeDocument" Target="/word/document.xml" /><Relationship Id="coreR79774D17" Type="http://schemas.openxmlformats.org/package/2006/relationships/metadata/core-properties" Target="/docProps/core.xml" /><Relationship Id="customR79774D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Zušlechťovač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Měření teplot pecních prostor, žhavých polotovarů a součástí pomocí měřidel teploty</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Posuzování snímků mikrostruktur tepelně zpracovávaných materiálů, posuzování vad tepelného zpracování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Kalič, 7.7.2026 15:06:29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a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a písemné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Popsat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a písemné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Popsat druhy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Ústní a písemné ověření</w:t>
      </w:r>
    </w:p>
    <w:p>
      <w:pPr>
        <w:pStyle w:val="P16"/>
        <w:framePr w:w="6710" w:h="607" w:hRule="exact" w:wrap="none" w:vAnchor="page" w:hAnchor="margin" w:x="45" w:y="7357"/>
        <w:rPr>
          <w:rStyle w:val="C3"/>
          <w:rtl w:val="0"/>
        </w:rPr>
      </w:pPr>
    </w:p>
    <w:p>
      <w:pPr>
        <w:pStyle w:val="P17"/>
        <w:framePr w:w="6658" w:h="480" w:hRule="exact" w:wrap="none" w:vAnchor="page" w:hAnchor="margin" w:x="71" w:y="7413"/>
        <w:rPr>
          <w:rStyle w:val="C13"/>
          <w:rtl w:val="0"/>
        </w:rPr>
      </w:pPr>
      <w:r>
        <w:rPr>
          <w:rStyle w:val="C13"/>
          <w:rtl w:val="0"/>
        </w:rPr>
        <w:t>d) Podle výrobní dokumentace, druhu tepelného zpracování, popsat způsob zpracování daného výrobku</w:t>
      </w:r>
    </w:p>
    <w:p>
      <w:pPr>
        <w:pStyle w:val="P30"/>
        <w:framePr w:w="3921" w:h="607" w:hRule="exact" w:wrap="none" w:vAnchor="page" w:hAnchor="margin" w:x="6800" w:y="7357"/>
        <w:rPr>
          <w:rStyle w:val="C3"/>
          <w:rtl w:val="0"/>
        </w:rPr>
      </w:pPr>
    </w:p>
    <w:p>
      <w:pPr>
        <w:pStyle w:val="P31"/>
        <w:framePr w:w="3839" w:h="480" w:hRule="exact" w:wrap="none" w:vAnchor="page" w:hAnchor="margin" w:x="6856" w:y="7413"/>
        <w:rPr>
          <w:rStyle w:val="C22"/>
          <w:rtl w:val="0"/>
        </w:rPr>
      </w:pPr>
      <w:r>
        <w:rPr>
          <w:rStyle w:val="C22"/>
          <w:rtl w:val="0"/>
        </w:rPr>
        <w:t>Ústní a písemné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376" w:hRule="exact" w:wrap="none" w:vAnchor="page" w:hAnchor="margin" w:x="45" w:y="9535"/>
        <w:rPr>
          <w:rStyle w:val="C3"/>
          <w:rtl w:val="0"/>
        </w:rPr>
      </w:pPr>
    </w:p>
    <w:p>
      <w:pPr>
        <w:pStyle w:val="P13"/>
        <w:framePr w:w="6658" w:h="249" w:hRule="exact" w:wrap="none" w:vAnchor="page" w:hAnchor="margin" w:x="71" w:y="9591"/>
        <w:rPr>
          <w:rStyle w:val="C11"/>
          <w:rtl w:val="0"/>
        </w:rPr>
      </w:pPr>
      <w:r>
        <w:rPr>
          <w:rStyle w:val="C11"/>
          <w:rtl w:val="0"/>
        </w:rPr>
        <w:t>a) Popsat druhy závěsných prostředků pro vázání břemen</w:t>
      </w:r>
    </w:p>
    <w:p>
      <w:pPr>
        <w:pStyle w:val="P28"/>
        <w:framePr w:w="3921" w:h="376" w:hRule="exact" w:wrap="none" w:vAnchor="page" w:hAnchor="margin" w:x="6800" w:y="9535"/>
        <w:rPr>
          <w:rStyle w:val="C3"/>
          <w:rtl w:val="0"/>
        </w:rPr>
      </w:pPr>
    </w:p>
    <w:p>
      <w:pPr>
        <w:pStyle w:val="P29"/>
        <w:framePr w:w="3839" w:h="249" w:hRule="exact" w:wrap="none" w:vAnchor="page" w:hAnchor="margin" w:x="6856" w:y="9591"/>
        <w:rPr>
          <w:rStyle w:val="C21"/>
          <w:rtl w:val="0"/>
        </w:rPr>
      </w:pPr>
      <w:r>
        <w:rPr>
          <w:rStyle w:val="C21"/>
          <w:rtl w:val="0"/>
        </w:rPr>
        <w:t>Ústní a písemné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b) Zvolit vhodný prostředek pro manipulaci s vybraným polotovarem oceli</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32"/>
        <w:framePr w:w="10710" w:h="248" w:hRule="exact" w:wrap="none" w:vAnchor="page" w:hAnchor="margin" w:x="28" w:y="11008"/>
        <w:rPr>
          <w:rStyle w:val="C23"/>
          <w:rtl w:val="0"/>
        </w:rPr>
      </w:pPr>
      <w:r>
        <w:rPr>
          <w:rStyle w:val="C23"/>
          <w:rtl w:val="0"/>
        </w:rPr>
        <w:t>Je třeba splnit všechna kritéria.</w:t>
      </w:r>
    </w:p>
    <w:p>
      <w:pPr>
        <w:pStyle w:val="P23"/>
        <w:framePr w:w="10710" w:h="340" w:hRule="exact" w:wrap="none" w:vAnchor="page" w:hAnchor="margin" w:x="28" w:y="11444"/>
        <w:rPr>
          <w:rStyle w:val="C18"/>
          <w:rtl w:val="0"/>
        </w:rPr>
      </w:pPr>
      <w:r>
        <w:rPr>
          <w:rStyle w:val="C18"/>
          <w:rtl w:val="0"/>
        </w:rPr>
        <w:t>Obsluha zařízení pro ohřev a ochlazování polotovarů a součástí</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a ústní ověření</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b) Popsat způsob přípravy a kontroly pece před založením pecní vsázky</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a písemné ověření</w:t>
      </w:r>
    </w:p>
    <w:p>
      <w:pPr>
        <w:pStyle w:val="P12"/>
        <w:framePr w:w="6710" w:h="607" w:hRule="exact" w:wrap="none" w:vAnchor="page" w:hAnchor="margin" w:x="45" w:y="13242"/>
        <w:rPr>
          <w:rStyle w:val="C3"/>
          <w:rtl w:val="0"/>
        </w:rPr>
      </w:pPr>
    </w:p>
    <w:p>
      <w:pPr>
        <w:pStyle w:val="P13"/>
        <w:framePr w:w="6658" w:h="480" w:hRule="exact" w:wrap="none" w:vAnchor="page" w:hAnchor="margin" w:x="71" w:y="13298"/>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242"/>
        <w:rPr>
          <w:rStyle w:val="C3"/>
          <w:rtl w:val="0"/>
        </w:rPr>
      </w:pPr>
    </w:p>
    <w:p>
      <w:pPr>
        <w:pStyle w:val="P29"/>
        <w:framePr w:w="3839" w:h="480" w:hRule="exact" w:wrap="none" w:vAnchor="page" w:hAnchor="margin" w:x="6856" w:y="13298"/>
        <w:rPr>
          <w:rStyle w:val="C21"/>
          <w:rtl w:val="0"/>
        </w:rPr>
      </w:pPr>
      <w:r>
        <w:rPr>
          <w:rStyle w:val="C21"/>
          <w:rtl w:val="0"/>
        </w:rPr>
        <w:t>Ústní a písemné ověření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Předvést způsob obsluhy na průběžných a vakuových pecích</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 a ústní ověření</w:t>
      </w:r>
    </w:p>
    <w:p>
      <w:pPr>
        <w:pStyle w:val="P12"/>
        <w:framePr w:w="6710" w:h="607" w:hRule="exact" w:wrap="none" w:vAnchor="page" w:hAnchor="margin" w:x="45" w:y="14225"/>
        <w:rPr>
          <w:rStyle w:val="C3"/>
          <w:rtl w:val="0"/>
        </w:rPr>
      </w:pPr>
    </w:p>
    <w:p>
      <w:pPr>
        <w:pStyle w:val="P13"/>
        <w:framePr w:w="6658" w:h="480" w:hRule="exact" w:wrap="none" w:vAnchor="page" w:hAnchor="margin" w:x="71" w:y="14281"/>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225"/>
        <w:rPr>
          <w:rStyle w:val="C3"/>
          <w:rtl w:val="0"/>
        </w:rPr>
      </w:pPr>
    </w:p>
    <w:p>
      <w:pPr>
        <w:pStyle w:val="P29"/>
        <w:framePr w:w="3839" w:h="480" w:hRule="exact" w:wrap="none" w:vAnchor="page" w:hAnchor="margin" w:x="6856" w:y="14281"/>
        <w:rPr>
          <w:rStyle w:val="C21"/>
          <w:rtl w:val="0"/>
        </w:rPr>
      </w:pPr>
      <w:r>
        <w:rPr>
          <w:rStyle w:val="C21"/>
          <w:rtl w:val="0"/>
        </w:rPr>
        <w:t>Praktické předvedení a 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7.7.2026 15:06:29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odmaštění a odstranění okují z povrchu tepelně zpracovaného materiálu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možné deformace a geometrické změny po tepelném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Opravit polotovar rovnáním pod lisem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Měření a kontrola výsledků tepelného zpracování pomocí přístrojů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typy tvrdoměrů pro kontrolu tvrdosti podle dosahovaných tvrdostí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a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Připravit povrch polotovaru pro měření tvrdosti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Změřit tvrdost polotovaru pomocí tvrdoměru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831" w:hRule="exact" w:wrap="none" w:vAnchor="page" w:hAnchor="margin" w:x="45" w:y="9377"/>
        <w:rPr>
          <w:rStyle w:val="C3"/>
          <w:rtl w:val="0"/>
        </w:rPr>
      </w:pPr>
    </w:p>
    <w:p>
      <w:pPr>
        <w:pStyle w:val="P13"/>
        <w:framePr w:w="6658" w:h="704" w:hRule="exact" w:wrap="none" w:vAnchor="page" w:hAnchor="margin" w:x="71" w:y="943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377"/>
        <w:rPr>
          <w:rStyle w:val="C3"/>
          <w:rtl w:val="0"/>
        </w:rPr>
      </w:pPr>
    </w:p>
    <w:p>
      <w:pPr>
        <w:pStyle w:val="P29"/>
        <w:framePr w:w="3839" w:h="704"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10208"/>
        <w:rPr>
          <w:rStyle w:val="C3"/>
          <w:rtl w:val="0"/>
        </w:rPr>
      </w:pPr>
    </w:p>
    <w:p>
      <w:pPr>
        <w:pStyle w:val="P17"/>
        <w:framePr w:w="6658" w:h="480" w:hRule="exact" w:wrap="none" w:vAnchor="page" w:hAnchor="margin" w:x="71" w:y="1026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10208"/>
        <w:rPr>
          <w:rStyle w:val="C3"/>
          <w:rtl w:val="0"/>
        </w:rPr>
      </w:pPr>
    </w:p>
    <w:p>
      <w:pPr>
        <w:pStyle w:val="P31"/>
        <w:framePr w:w="3839" w:h="480" w:hRule="exact" w:wrap="none" w:vAnchor="page" w:hAnchor="margin" w:x="6856" w:y="10264"/>
        <w:rPr>
          <w:rStyle w:val="C22"/>
          <w:rtl w:val="0"/>
        </w:rPr>
      </w:pPr>
      <w:r>
        <w:rPr>
          <w:rStyle w:val="C22"/>
          <w:rtl w:val="0"/>
        </w:rPr>
        <w:t>Praktické předvedení a 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Seřídit a předvést obsluhu vakuové kalicí pece a její údržbu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Praktické předvedení a ústní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 a ústní ověření</w:t>
      </w:r>
    </w:p>
    <w:p>
      <w:pPr>
        <w:pStyle w:val="P32"/>
        <w:framePr w:w="10710" w:h="248" w:hRule="exact" w:wrap="none" w:vAnchor="page" w:hAnchor="margin" w:x="28" w:y="12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7.7.2026 15:06:29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kompletní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a písemné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Popsat kompletní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a písemné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Praktické předvedení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Změřit teplotu zpracovávaného polotovaru pomocí pyrometru</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Nastavit režim tepelného zpracování na pecním regulátoru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Praktické předvedení a ústní ověření</w:t>
      </w:r>
    </w:p>
    <w:p>
      <w:pPr>
        <w:pStyle w:val="P32"/>
        <w:framePr w:w="10710" w:h="248" w:hRule="exact" w:wrap="none" w:vAnchor="page" w:hAnchor="margin" w:x="28" w:y="8507"/>
        <w:rPr>
          <w:rStyle w:val="C23"/>
          <w:rtl w:val="0"/>
        </w:rPr>
      </w:pPr>
      <w:r>
        <w:rPr>
          <w:rStyle w:val="C23"/>
          <w:rtl w:val="0"/>
        </w:rPr>
        <w:t>Je třeba splnit všechna kritéria.</w:t>
      </w:r>
    </w:p>
    <w:p>
      <w:pPr>
        <w:pStyle w:val="P23"/>
        <w:framePr w:w="10710" w:h="547" w:hRule="exact" w:wrap="none" w:vAnchor="page" w:hAnchor="margin" w:x="28" w:y="8943"/>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9590"/>
        <w:rPr>
          <w:rStyle w:val="C3"/>
          <w:rtl w:val="0"/>
        </w:rPr>
      </w:pPr>
    </w:p>
    <w:p>
      <w:pPr>
        <w:pStyle w:val="P25"/>
        <w:framePr w:w="6661" w:h="249" w:hRule="exact" w:wrap="none" w:vAnchor="page" w:hAnchor="margin" w:x="71" w:y="9661"/>
        <w:rPr>
          <w:rStyle w:val="C19"/>
          <w:rtl w:val="0"/>
        </w:rPr>
      </w:pPr>
      <w:r>
        <w:rPr>
          <w:rStyle w:val="C19"/>
          <w:rtl w:val="0"/>
        </w:rPr>
        <w:t>Kritéria hodnocení</w:t>
      </w:r>
    </w:p>
    <w:p>
      <w:pPr>
        <w:pStyle w:val="P26"/>
        <w:framePr w:w="3918" w:h="376" w:hRule="exact" w:wrap="none" w:vAnchor="page" w:hAnchor="margin" w:x="6803" w:y="9590"/>
        <w:rPr>
          <w:rStyle w:val="C3"/>
          <w:rtl w:val="0"/>
        </w:rPr>
      </w:pPr>
    </w:p>
    <w:p>
      <w:pPr>
        <w:pStyle w:val="P27"/>
        <w:framePr w:w="3836" w:h="249" w:hRule="exact" w:wrap="none" w:vAnchor="page" w:hAnchor="margin" w:x="6859" w:y="9661"/>
        <w:rPr>
          <w:rStyle w:val="C20"/>
          <w:rtl w:val="0"/>
        </w:rPr>
      </w:pPr>
      <w:r>
        <w:rPr>
          <w:rStyle w:val="C20"/>
          <w:rtl w:val="0"/>
        </w:rPr>
        <w:t>Způsoby ověření</w:t>
      </w:r>
    </w:p>
    <w:p>
      <w:pPr>
        <w:pStyle w:val="P12"/>
        <w:framePr w:w="6710" w:h="607" w:hRule="exact" w:wrap="none" w:vAnchor="page" w:hAnchor="margin" w:x="45" w:y="9966"/>
        <w:rPr>
          <w:rStyle w:val="C3"/>
          <w:rtl w:val="0"/>
        </w:rPr>
      </w:pPr>
    </w:p>
    <w:p>
      <w:pPr>
        <w:pStyle w:val="P13"/>
        <w:framePr w:w="6658" w:h="480" w:hRule="exact" w:wrap="none" w:vAnchor="page" w:hAnchor="margin" w:x="71" w:y="10022"/>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9966"/>
        <w:rPr>
          <w:rStyle w:val="C3"/>
          <w:rtl w:val="0"/>
        </w:rPr>
      </w:pPr>
    </w:p>
    <w:p>
      <w:pPr>
        <w:pStyle w:val="P29"/>
        <w:framePr w:w="3839" w:h="480" w:hRule="exact" w:wrap="none" w:vAnchor="page" w:hAnchor="margin" w:x="6856" w:y="10022"/>
        <w:rPr>
          <w:rStyle w:val="C21"/>
          <w:rtl w:val="0"/>
        </w:rPr>
      </w:pPr>
      <w:r>
        <w:rPr>
          <w:rStyle w:val="C21"/>
          <w:rtl w:val="0"/>
        </w:rPr>
        <w:t>Ústní a písemné ověření</w:t>
      </w:r>
    </w:p>
    <w:p>
      <w:pPr>
        <w:pStyle w:val="P16"/>
        <w:framePr w:w="6710" w:h="376" w:hRule="exact" w:wrap="none" w:vAnchor="page" w:hAnchor="margin" w:x="45" w:y="10573"/>
        <w:rPr>
          <w:rStyle w:val="C3"/>
          <w:rtl w:val="0"/>
        </w:rPr>
      </w:pPr>
    </w:p>
    <w:p>
      <w:pPr>
        <w:pStyle w:val="P17"/>
        <w:framePr w:w="6658" w:h="249" w:hRule="exact" w:wrap="none" w:vAnchor="page" w:hAnchor="margin" w:x="71" w:y="10629"/>
        <w:rPr>
          <w:rStyle w:val="C13"/>
          <w:rtl w:val="0"/>
        </w:rPr>
      </w:pPr>
      <w:r>
        <w:rPr>
          <w:rStyle w:val="C13"/>
          <w:rtl w:val="0"/>
        </w:rPr>
        <w:t>b) Popsat mikrostrukturu a vady po chemicko-tepelném zpracování</w:t>
      </w:r>
    </w:p>
    <w:p>
      <w:pPr>
        <w:pStyle w:val="P30"/>
        <w:framePr w:w="3921" w:h="376" w:hRule="exact" w:wrap="none" w:vAnchor="page" w:hAnchor="margin" w:x="6800" w:y="10573"/>
        <w:rPr>
          <w:rStyle w:val="C3"/>
          <w:rtl w:val="0"/>
        </w:rPr>
      </w:pPr>
    </w:p>
    <w:p>
      <w:pPr>
        <w:pStyle w:val="P31"/>
        <w:framePr w:w="3839" w:h="249" w:hRule="exact" w:wrap="none" w:vAnchor="page" w:hAnchor="margin" w:x="6856" w:y="10629"/>
        <w:rPr>
          <w:rStyle w:val="C22"/>
          <w:rtl w:val="0"/>
        </w:rPr>
      </w:pPr>
      <w:r>
        <w:rPr>
          <w:rStyle w:val="C22"/>
          <w:rtl w:val="0"/>
        </w:rPr>
        <w:t>Ústní a písemné ověření</w:t>
      </w:r>
    </w:p>
    <w:p>
      <w:pPr>
        <w:pStyle w:val="P32"/>
        <w:framePr w:w="10710" w:h="248" w:hRule="exact" w:wrap="none" w:vAnchor="page" w:hAnchor="margin" w:x="28" w:y="110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Kalič, 7.7.2026 15:06:29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http://katalog.nsp.cz/karta_p.aspx?id_jp=118&amp;kod_sm1=37).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 a k časovému hledisku vybraných tepelně zpracovávaných vsázek.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Kalič, 7.7.2026 15:06:29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hutník +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hutnictví a alespoň 5 let odborné praxe v řídících pozicích v odvětví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709"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Kalič, 7.7.2026 15:06:29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 7.7.2026 15:06:29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Kalič, 7.7.2026 15:06:29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