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0A66E9" Type="http://schemas.openxmlformats.org/officeDocument/2006/relationships/officeDocument" Target="/word/document.xml" /><Relationship Id="coreR410A66E9" Type="http://schemas.openxmlformats.org/package/2006/relationships/metadata/core-properties" Target="/docProps/core.xml" /><Relationship Id="customR410A66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Galvanizér/galvanizérka (kód: 23-060-H)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Galvanizér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Rozlišování materiálů pro pokovování a materiálů pro vytváření povlaků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antikorozní ochraně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povrchové úpravy kovů nanášením kovových povlaků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technických podkladech pro chemické, elektrochemické a žárové vytváření povlaků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polotovarem nebo výrobkem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lázní pro moření, fosfátování, eloxování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 chemické, elektrochemické a žárové vytváření povlaků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Pokovování součástí roztavenými kovy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Měření a kontrola výsledků, tloušťky nanesené vrstvy a jakosti povrchu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Galvanizér/galvanizérka, 31.7.2026 19:20:42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Rozlišování materiálů pro pokovování a materiálů pro vytváření povlaků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materiály používané pro povrchové ochrany žárovým nástřikem, popsat jejich účel a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druhy materiálů pro pokovování ponorem, úpravu materiálu, přísady do lázní, jejich vlastností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antikorozní ochraně materiálů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druhy korozního prostředí podle jejich klasifikace a vlivu na volbu antikorozní ochrany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a 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Uvést zásady a pravidla protikorozní ochrany výrobku ve vztahu k tvaru a geometrii dílu</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a písemné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Uvést zásady a pravidla protikorozní ochrany výrobku ve vztahu k technologii povrchové úpravy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a písemné ověření</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Volba technologického postupu povrchové úpravy kovů nanášením kovových povlaků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Popsat používané technologie pro žárový nástřik, jejich principy, přednosti a odlišnosti</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Ústní a písemné ověření</w:t>
      </w:r>
    </w:p>
    <w:p>
      <w:pPr>
        <w:pStyle w:val="P16"/>
        <w:framePr w:w="6710" w:h="376" w:hRule="exact" w:wrap="none" w:vAnchor="page" w:hAnchor="margin" w:x="45" w:y="9897"/>
        <w:rPr>
          <w:rStyle w:val="C3"/>
          <w:rtl w:val="0"/>
        </w:rPr>
      </w:pPr>
    </w:p>
    <w:p>
      <w:pPr>
        <w:pStyle w:val="P17"/>
        <w:framePr w:w="6658" w:h="249" w:hRule="exact" w:wrap="none" w:vAnchor="page" w:hAnchor="margin" w:x="71" w:y="9953"/>
        <w:rPr>
          <w:rStyle w:val="C13"/>
          <w:rtl w:val="0"/>
        </w:rPr>
      </w:pPr>
      <w:r>
        <w:rPr>
          <w:rStyle w:val="C13"/>
          <w:rtl w:val="0"/>
        </w:rPr>
        <w:t>b) Popsat technologie povrchové úpravy ponorem, sled operací a jejich účel</w:t>
      </w:r>
    </w:p>
    <w:p>
      <w:pPr>
        <w:pStyle w:val="P30"/>
        <w:framePr w:w="3921" w:h="376" w:hRule="exact" w:wrap="none" w:vAnchor="page" w:hAnchor="margin" w:x="6800" w:y="9897"/>
        <w:rPr>
          <w:rStyle w:val="C3"/>
          <w:rtl w:val="0"/>
        </w:rPr>
      </w:pPr>
    </w:p>
    <w:p>
      <w:pPr>
        <w:pStyle w:val="P31"/>
        <w:framePr w:w="3839" w:h="249" w:hRule="exact" w:wrap="none" w:vAnchor="page" w:hAnchor="margin" w:x="6856" w:y="9953"/>
        <w:rPr>
          <w:rStyle w:val="C22"/>
          <w:rtl w:val="0"/>
        </w:rPr>
      </w:pPr>
      <w:r>
        <w:rPr>
          <w:rStyle w:val="C22"/>
          <w:rtl w:val="0"/>
        </w:rPr>
        <w:t>Ústní a písemné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c) Uvést dodatečné úpravy povrchu kovově vytvořených povlaků pro zvýšení antikorozní odolnosti</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Ústní a písemné ověření</w:t>
      </w:r>
    </w:p>
    <w:p>
      <w:pPr>
        <w:pStyle w:val="P32"/>
        <w:framePr w:w="10710" w:h="248" w:hRule="exact" w:wrap="none" w:vAnchor="page" w:hAnchor="margin" w:x="28" w:y="10994"/>
        <w:rPr>
          <w:rStyle w:val="C23"/>
          <w:rtl w:val="0"/>
        </w:rPr>
      </w:pPr>
      <w:r>
        <w:rPr>
          <w:rStyle w:val="C23"/>
          <w:rtl w:val="0"/>
        </w:rPr>
        <w:t>Je třeba splnit všechna kritéria.</w:t>
      </w:r>
    </w:p>
    <w:p>
      <w:pPr>
        <w:pStyle w:val="P23"/>
        <w:framePr w:w="10710" w:h="547" w:hRule="exact" w:wrap="none" w:vAnchor="page" w:hAnchor="margin" w:x="28" w:y="11430"/>
        <w:rPr>
          <w:rStyle w:val="C18"/>
          <w:rtl w:val="0"/>
        </w:rPr>
      </w:pPr>
      <w:r>
        <w:rPr>
          <w:rStyle w:val="C18"/>
          <w:rtl w:val="0"/>
        </w:rPr>
        <w:t>Orientace v normách a v technických podkladech pro chemické, elektrochemické a žárové vytváření povlaků</w:t>
      </w:r>
    </w:p>
    <w:p>
      <w:pPr>
        <w:pStyle w:val="P24"/>
        <w:framePr w:w="6713" w:h="376" w:hRule="exact" w:wrap="none" w:vAnchor="page" w:hAnchor="margin" w:x="45" w:y="12076"/>
        <w:rPr>
          <w:rStyle w:val="C3"/>
          <w:rtl w:val="0"/>
        </w:rPr>
      </w:pPr>
    </w:p>
    <w:p>
      <w:pPr>
        <w:pStyle w:val="P25"/>
        <w:framePr w:w="6661" w:h="249" w:hRule="exact" w:wrap="none" w:vAnchor="page" w:hAnchor="margin" w:x="71" w:y="12147"/>
        <w:rPr>
          <w:rStyle w:val="C19"/>
          <w:rtl w:val="0"/>
        </w:rPr>
      </w:pPr>
      <w:r>
        <w:rPr>
          <w:rStyle w:val="C19"/>
          <w:rtl w:val="0"/>
        </w:rPr>
        <w:t>Kritéria hodnocení</w:t>
      </w:r>
    </w:p>
    <w:p>
      <w:pPr>
        <w:pStyle w:val="P26"/>
        <w:framePr w:w="3918" w:h="376" w:hRule="exact" w:wrap="none" w:vAnchor="page" w:hAnchor="margin" w:x="6803" w:y="12076"/>
        <w:rPr>
          <w:rStyle w:val="C3"/>
          <w:rtl w:val="0"/>
        </w:rPr>
      </w:pPr>
    </w:p>
    <w:p>
      <w:pPr>
        <w:pStyle w:val="P27"/>
        <w:framePr w:w="3836" w:h="249" w:hRule="exact" w:wrap="none" w:vAnchor="page" w:hAnchor="margin" w:x="6859" w:y="12147"/>
        <w:rPr>
          <w:rStyle w:val="C20"/>
          <w:rtl w:val="0"/>
        </w:rPr>
      </w:pPr>
      <w:r>
        <w:rPr>
          <w:rStyle w:val="C20"/>
          <w:rtl w:val="0"/>
        </w:rPr>
        <w:t>Způsoby ověření</w:t>
      </w:r>
    </w:p>
    <w:p>
      <w:pPr>
        <w:pStyle w:val="P12"/>
        <w:framePr w:w="6710" w:h="607" w:hRule="exact" w:wrap="none" w:vAnchor="page" w:hAnchor="margin" w:x="45" w:y="12452"/>
        <w:rPr>
          <w:rStyle w:val="C3"/>
          <w:rtl w:val="0"/>
        </w:rPr>
      </w:pPr>
    </w:p>
    <w:p>
      <w:pPr>
        <w:pStyle w:val="P13"/>
        <w:framePr w:w="6658" w:h="480" w:hRule="exact" w:wrap="none" w:vAnchor="page" w:hAnchor="margin" w:x="71" w:y="12508"/>
        <w:rPr>
          <w:rStyle w:val="C11"/>
          <w:rtl w:val="0"/>
        </w:rPr>
      </w:pPr>
      <w:r>
        <w:rPr>
          <w:rStyle w:val="C11"/>
          <w:rtl w:val="0"/>
        </w:rPr>
        <w:t>a) Orientovat se v normách, vyhodnotit požadavky na přípravu a čistotu povrchu pro povrchovou úpravu</w:t>
      </w:r>
    </w:p>
    <w:p>
      <w:pPr>
        <w:pStyle w:val="P28"/>
        <w:framePr w:w="3921" w:h="607" w:hRule="exact" w:wrap="none" w:vAnchor="page" w:hAnchor="margin" w:x="6800" w:y="12452"/>
        <w:rPr>
          <w:rStyle w:val="C3"/>
          <w:rtl w:val="0"/>
        </w:rPr>
      </w:pPr>
    </w:p>
    <w:p>
      <w:pPr>
        <w:pStyle w:val="P29"/>
        <w:framePr w:w="3839" w:h="480" w:hRule="exact" w:wrap="none" w:vAnchor="page" w:hAnchor="margin" w:x="6856" w:y="12508"/>
        <w:rPr>
          <w:rStyle w:val="C21"/>
          <w:rtl w:val="0"/>
        </w:rPr>
      </w:pPr>
      <w:r>
        <w:rPr>
          <w:rStyle w:val="C21"/>
          <w:rtl w:val="0"/>
        </w:rPr>
        <w:t>Ústní a písemné ověření</w:t>
      </w:r>
    </w:p>
    <w:p>
      <w:pPr>
        <w:pStyle w:val="P16"/>
        <w:framePr w:w="6710" w:h="831" w:hRule="exact" w:wrap="none" w:vAnchor="page" w:hAnchor="margin" w:x="45" w:y="13059"/>
        <w:rPr>
          <w:rStyle w:val="C3"/>
          <w:rtl w:val="0"/>
        </w:rPr>
      </w:pPr>
    </w:p>
    <w:p>
      <w:pPr>
        <w:pStyle w:val="P17"/>
        <w:framePr w:w="6658" w:h="704" w:hRule="exact" w:wrap="none" w:vAnchor="page" w:hAnchor="margin" w:x="71" w:y="13115"/>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059"/>
        <w:rPr>
          <w:rStyle w:val="C3"/>
          <w:rtl w:val="0"/>
        </w:rPr>
      </w:pPr>
    </w:p>
    <w:p>
      <w:pPr>
        <w:pStyle w:val="P31"/>
        <w:framePr w:w="3839" w:h="704" w:hRule="exact" w:wrap="none" w:vAnchor="page" w:hAnchor="margin" w:x="6856" w:y="13115"/>
        <w:rPr>
          <w:rStyle w:val="C22"/>
          <w:rtl w:val="0"/>
        </w:rPr>
      </w:pPr>
      <w:r>
        <w:rPr>
          <w:rStyle w:val="C22"/>
          <w:rtl w:val="0"/>
        </w:rPr>
        <w:t>Praktické předvedení a ústní ověření</w:t>
      </w:r>
    </w:p>
    <w:p>
      <w:pPr>
        <w:pStyle w:val="P12"/>
        <w:framePr w:w="6710" w:h="607" w:hRule="exact" w:wrap="none" w:vAnchor="page" w:hAnchor="margin" w:x="45" w:y="13890"/>
        <w:rPr>
          <w:rStyle w:val="C3"/>
          <w:rtl w:val="0"/>
        </w:rPr>
      </w:pPr>
    </w:p>
    <w:p>
      <w:pPr>
        <w:pStyle w:val="P13"/>
        <w:framePr w:w="6658" w:h="480" w:hRule="exact" w:wrap="none" w:vAnchor="page" w:hAnchor="margin" w:x="71" w:y="13946"/>
        <w:rPr>
          <w:rStyle w:val="C11"/>
          <w:rtl w:val="0"/>
        </w:rPr>
      </w:pPr>
      <w:r>
        <w:rPr>
          <w:rStyle w:val="C11"/>
          <w:rtl w:val="0"/>
        </w:rPr>
        <w:t>c) Využívat servisní příručky pro základní obsluhu a popsat údržbu technologického zařízení</w:t>
      </w:r>
    </w:p>
    <w:p>
      <w:pPr>
        <w:pStyle w:val="P28"/>
        <w:framePr w:w="3921" w:h="607" w:hRule="exact" w:wrap="none" w:vAnchor="page" w:hAnchor="margin" w:x="6800" w:y="13890"/>
        <w:rPr>
          <w:rStyle w:val="C3"/>
          <w:rtl w:val="0"/>
        </w:rPr>
      </w:pPr>
    </w:p>
    <w:p>
      <w:pPr>
        <w:pStyle w:val="P29"/>
        <w:framePr w:w="3839" w:h="480" w:hRule="exact" w:wrap="none" w:vAnchor="page" w:hAnchor="margin" w:x="6856" w:y="13946"/>
        <w:rPr>
          <w:rStyle w:val="C21"/>
          <w:rtl w:val="0"/>
        </w:rPr>
      </w:pPr>
      <w:r>
        <w:rPr>
          <w:rStyle w:val="C21"/>
          <w:rtl w:val="0"/>
        </w:rPr>
        <w:t>Praktické předvedení a ústní ověření</w:t>
      </w:r>
    </w:p>
    <w:p>
      <w:pPr>
        <w:pStyle w:val="P32"/>
        <w:framePr w:w="10710" w:h="248" w:hRule="exact" w:wrap="none" w:vAnchor="page" w:hAnchor="margin" w:x="28" w:y="14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Galvanizér/galvanizérka, 31.7.2026 19:20:42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přípravy povrchu pro povrchovou úpravu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a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účel a cíle přípravy povrchu pro následnou úpravu povrchu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a 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vyhodnocení připraveného povrchu k provedení povrchové ochrany</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Přípravit povrch součásti pro povrchovou úpravu opalováním, odrezováním, odmašťováním a tryskáním</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Manipulace s polotovarem nebo výrobkem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Popsat způsoby manipulace s materiálem, zásady pro uchycení, ustavení</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Ústní a písemné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Popsat druhy závěsných prostředků, přípravků a pomůcky pro manipulaci</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Ústní a písemné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Zvolit vázací prostředky pro stanovený díl, provést úvaz a jeho zavěšení k manipulačnímu prostředku. Ustavit polotovar k provedení povrchové ochrany</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Příprava lázní pro moření, fosfátování, eloxování</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Popsat druhy lázní pro moření podle náplní a sledu operací a jejich sledované parametry vycházející z technologické dokumentace</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Popsat a nastavit žádanou teplotu lázně na požadované parametry podle technologické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c) Popsat vyhodnocení koncentrace mořicích a odmašťovacích lázní a vyhodnotit účinnost. Postup úpravy odchylných parametrů lázně, dávkování a úprava vycházející z technologické dokumentace</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d) Upravit postup odchylných parametrů lázně, dávkování podle technologické dokumentace</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všechna kritéria.</w:t>
      </w:r>
    </w:p>
    <w:p>
      <w:pPr>
        <w:pStyle w:val="P23"/>
        <w:framePr w:w="10710" w:h="340" w:hRule="exact" w:wrap="none" w:vAnchor="page" w:hAnchor="margin" w:x="28" w:y="12432"/>
        <w:rPr>
          <w:rStyle w:val="C18"/>
          <w:rtl w:val="0"/>
        </w:rPr>
      </w:pPr>
      <w:r>
        <w:rPr>
          <w:rStyle w:val="C18"/>
          <w:rtl w:val="0"/>
        </w:rPr>
        <w:t>Obsluha zařízení pro chemické, elektrochemické a žárové vytváření povlaků</w:t>
      </w:r>
    </w:p>
    <w:p>
      <w:pPr>
        <w:pStyle w:val="P24"/>
        <w:framePr w:w="6713" w:h="376" w:hRule="exact" w:wrap="none" w:vAnchor="page" w:hAnchor="margin" w:x="45" w:y="12872"/>
        <w:rPr>
          <w:rStyle w:val="C3"/>
          <w:rtl w:val="0"/>
        </w:rPr>
      </w:pPr>
    </w:p>
    <w:p>
      <w:pPr>
        <w:pStyle w:val="P25"/>
        <w:framePr w:w="6661" w:h="249" w:hRule="exact" w:wrap="none" w:vAnchor="page" w:hAnchor="margin" w:x="71" w:y="12943"/>
        <w:rPr>
          <w:rStyle w:val="C19"/>
          <w:rtl w:val="0"/>
        </w:rPr>
      </w:pPr>
      <w:r>
        <w:rPr>
          <w:rStyle w:val="C19"/>
          <w:rtl w:val="0"/>
        </w:rPr>
        <w:t>Kritéria hodnocení</w:t>
      </w:r>
    </w:p>
    <w:p>
      <w:pPr>
        <w:pStyle w:val="P26"/>
        <w:framePr w:w="3918" w:h="376" w:hRule="exact" w:wrap="none" w:vAnchor="page" w:hAnchor="margin" w:x="6803" w:y="12872"/>
        <w:rPr>
          <w:rStyle w:val="C3"/>
          <w:rtl w:val="0"/>
        </w:rPr>
      </w:pPr>
    </w:p>
    <w:p>
      <w:pPr>
        <w:pStyle w:val="P27"/>
        <w:framePr w:w="3836" w:h="249" w:hRule="exact" w:wrap="none" w:vAnchor="page" w:hAnchor="margin" w:x="6859" w:y="12943"/>
        <w:rPr>
          <w:rStyle w:val="C20"/>
          <w:rtl w:val="0"/>
        </w:rPr>
      </w:pPr>
      <w:r>
        <w:rPr>
          <w:rStyle w:val="C20"/>
          <w:rtl w:val="0"/>
        </w:rPr>
        <w:t>Způsoby ověření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a) Popsat a předvést úkony při obsluze zařízení používaného při technologických operacích povrchové úpravy ponorem. Popsat dávkování, úpravu a zpracovávání surovin</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Provést kontrolu a nastavení teploty zinkovací lázně</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 a ústní ověření</w:t>
      </w:r>
    </w:p>
    <w:p>
      <w:pPr>
        <w:pStyle w:val="P12"/>
        <w:framePr w:w="6710" w:h="831" w:hRule="exact" w:wrap="none" w:vAnchor="page" w:hAnchor="margin" w:x="45" w:y="14455"/>
        <w:rPr>
          <w:rStyle w:val="C3"/>
          <w:rtl w:val="0"/>
        </w:rPr>
      </w:pPr>
    </w:p>
    <w:p>
      <w:pPr>
        <w:pStyle w:val="P13"/>
        <w:framePr w:w="6658" w:h="704" w:hRule="exact" w:wrap="none" w:vAnchor="page" w:hAnchor="margin" w:x="71" w:y="14511"/>
        <w:rPr>
          <w:rStyle w:val="C11"/>
          <w:rtl w:val="0"/>
        </w:rPr>
      </w:pPr>
      <w:r>
        <w:rPr>
          <w:rStyle w:val="C11"/>
          <w:rtl w:val="0"/>
        </w:rPr>
        <w:t>c) Popsat a předvést úkony při obsluze zařízení používaného při technologických operacích žárového nástřiku, uvést je do činnosti, udržovat, přerušit a zastavit chod</w:t>
      </w:r>
    </w:p>
    <w:p>
      <w:pPr>
        <w:pStyle w:val="P28"/>
        <w:framePr w:w="3921" w:h="831" w:hRule="exact" w:wrap="none" w:vAnchor="page" w:hAnchor="margin" w:x="6800" w:y="14455"/>
        <w:rPr>
          <w:rStyle w:val="C3"/>
          <w:rtl w:val="0"/>
        </w:rPr>
      </w:pPr>
    </w:p>
    <w:p>
      <w:pPr>
        <w:pStyle w:val="P29"/>
        <w:framePr w:w="3839" w:h="704" w:hRule="exact" w:wrap="none" w:vAnchor="page" w:hAnchor="margin" w:x="6856" w:y="14511"/>
        <w:rPr>
          <w:rStyle w:val="C21"/>
          <w:rtl w:val="0"/>
        </w:rPr>
      </w:pPr>
      <w:r>
        <w:rPr>
          <w:rStyle w:val="C21"/>
          <w:rtl w:val="0"/>
        </w:rPr>
        <w:t>Praktické předvedení a 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Galvanizér/galvanizérka, 31.7.2026 19:20:42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Pokovování součástí roztavenými 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Složit, zapojit a seřídit technologické zařízení pro nástřik dle technologického schématu, nasazení přídavného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nástřik zkušební plochy, se zaměřením na dodržení techniky nástřiku (nástřiková vzdálenost, úhel nástřiku, pokrytí plochy dílu – rovnoměrnost tloušťky povlaku, přehřátí povrchu) při ručním nanášení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zinkování ponorem, sledování zinkovací lázně, odstranění naplaveniny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Měření a kontrola výsledků, tloušťky nanesené vrstvy a jakosti povrchu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způsoby měření a typy měřicích přístrojů pro měření tloušťky povlaků</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a písemné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Zvolit měřicí metodu pro měření a kontrolu provedené povrchové ochrany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měření tloušťky povrchové ochrany příslušným měřidlem, přístrojem. Vyhodnocení provedené povrchové ochrany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Galvanizér/galvanizérka, 31.7.2026 19:20:42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https://www.nsp.cz/jednotka-prace/galvanizer#zdravotni-zpusobilost).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galvanizéra dle jednotlivých podmínek výrob, kde jednotliví pracovníci obsluhují zařízení pro povrchové úpravy dle jednotlivých technologií, kterými jsou: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plamenem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el. obloukem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vany pro zinkování ponorem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Zkouškou musí být prokázána znalost všech uvedených technologií pro povrchové úpravy.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autorizovaná osoba nevlastní veškeré potřebné technologie pro výkon zkoušky PK, musí mít smluvně zajištěny zbylé technologie u jiných subjektů.</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Galvanizér/galvanizérka, 31.7.2026 19:20:42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oblasti strojírenské výroby nebo ve funkci učitele odborných předmětů v oblasti strojírenství.</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Galvanizér/galvanizérka, 31.7.2026 19:20:42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•Galvanizovna</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a výrobní dokumentaci pro práci galvanizéra (pracovní postupy s výkresy)</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úpravu povrchu tryskáním</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pro galvanizaci</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provedení žárového nástřiku plamenem </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žárového nástřiku elektrickým obloukem</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prostředky pro měření tloušťky povlaku – nedestruktivní dotykový tloušťkoměr (magnetoindukční)</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•Vany předúpravy pro zinkování ponorem / mořící, odmašťovací, oplachové lázně</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•Zinkovací vana</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6"/>
        <w:rPr>
          <w:rStyle w:val="C3"/>
          <w:rtl w:val="0"/>
        </w:rPr>
      </w:pPr>
    </w:p>
    <w:p>
      <w:pPr>
        <w:pStyle w:val="P35"/>
        <w:framePr w:w="10710" w:h="340" w:hRule="exact" w:wrap="none" w:vAnchor="page" w:hAnchor="margin" w:x="28" w:y="7636"/>
        <w:rPr>
          <w:rStyle w:val="C25"/>
          <w:rtl w:val="0"/>
        </w:rPr>
      </w:pPr>
      <w:r>
        <w:rPr>
          <w:rStyle w:val="C25"/>
          <w:rtl w:val="0"/>
        </w:rPr>
        <w:t>Doba přípravy na zkoušku</w:t>
      </w:r>
    </w:p>
    <w:p>
      <w:pPr>
        <w:keepNext w:val="0"/>
        <w:keepLines w:val="0"/>
        <w:framePr w:w="10766" w:h="806" w:hRule="exact" w:wrap="none" w:vAnchor="page" w:hAnchor="margin" w:x="0" w:y="7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009"/>
        <w:rPr>
          <w:rStyle w:val="C3"/>
          <w:rtl w:val="0"/>
        </w:rPr>
      </w:pPr>
    </w:p>
    <w:p>
      <w:pPr>
        <w:pStyle w:val="P35"/>
        <w:framePr w:w="10710" w:h="340" w:hRule="exact" w:wrap="none" w:vAnchor="page" w:hAnchor="margin" w:x="28" w:y="9009"/>
        <w:rPr>
          <w:rStyle w:val="C25"/>
          <w:rtl w:val="0"/>
        </w:rPr>
      </w:pPr>
      <w:r>
        <w:rPr>
          <w:rStyle w:val="C25"/>
          <w:rtl w:val="0"/>
        </w:rPr>
        <w:t>Doba pro vykonání zkoušky</w:t>
      </w:r>
    </w:p>
    <w:p>
      <w:pPr>
        <w:keepNext w:val="0"/>
        <w:keepLines w:val="0"/>
        <w:framePr w:w="10766" w:h="806" w:hRule="exact" w:wrap="none" w:vAnchor="page" w:hAnchor="margin" w:x="0" w:y="93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Galvanizér/galvanizérka, 31.7.2026 19:20:42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Galvanizér/galvanizérka, 31.7.2026 19:20:42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8B31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5C9B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7BB6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