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CAE75D" Type="http://schemas.openxmlformats.org/officeDocument/2006/relationships/officeDocument" Target="/word/document.xml" /><Relationship Id="coreR15CAE75D" Type="http://schemas.openxmlformats.org/package/2006/relationships/metadata/core-properties" Target="/docProps/core.xml" /><Relationship Id="customR15CAE7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nebo CNC strojích podle dodaného nebo vytvořeného programu anebo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ryteckých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Strojní rytec, 17.8.2026 21:12:22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Samostatně sestavit předlohu pro rytí nápisů na štítky a výrobky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předlohu pro rytí vhodných ornamentů podle dohody se zákazníkem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Vytvořit program pro strojní rytí písmen, číslic, značek, ornamentů pro CNC stroj</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Upnout rycí frézu nebo gravírovací jehlu do upínací kleštiny frézky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Upnout štítek, obrobek na pracovní stůl, do svěráku nebo do standardního upínadla či upínacího přípravku</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Upnout šablonu se vzorem na stůl pantografické frézky</w:t>
      </w:r>
    </w:p>
    <w:p>
      <w:pPr>
        <w:pStyle w:val="P28"/>
        <w:framePr w:w="3921" w:h="376" w:hRule="exact" w:wrap="none" w:vAnchor="page" w:hAnchor="margin" w:x="6800" w:y="8279"/>
        <w:rPr>
          <w:rStyle w:val="C3"/>
          <w:rtl w:val="0"/>
        </w:rPr>
      </w:pPr>
    </w:p>
    <w:p>
      <w:pPr>
        <w:pStyle w:val="P29"/>
        <w:framePr w:w="3839" w:h="249"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alespoň dvojici kritérií a, b nebo c, d.</w:t>
      </w:r>
    </w:p>
    <w:p>
      <w:pPr>
        <w:pStyle w:val="P23"/>
        <w:framePr w:w="10710" w:h="547" w:hRule="exact" w:wrap="none" w:vAnchor="page" w:hAnchor="margin" w:x="28" w:y="9811"/>
        <w:rPr>
          <w:rStyle w:val="C18"/>
          <w:rtl w:val="0"/>
        </w:rPr>
      </w:pPr>
      <w:r>
        <w:rPr>
          <w:rStyle w:val="C18"/>
          <w:rtl w:val="0"/>
        </w:rPr>
        <w:t>Strojní rytí písmen, číslic, značek, stupnic, ornamentů na pantografických frézkách podle šablon, nebo CNC strojích podle dodaného nebo vytvořeného programu anebo námětu</w:t>
      </w:r>
    </w:p>
    <w:p>
      <w:pPr>
        <w:pStyle w:val="P24"/>
        <w:framePr w:w="6713" w:h="376" w:hRule="exact" w:wrap="none" w:vAnchor="page" w:hAnchor="margin" w:x="45" w:y="10458"/>
        <w:rPr>
          <w:rStyle w:val="C3"/>
          <w:rtl w:val="0"/>
        </w:rPr>
      </w:pPr>
    </w:p>
    <w:p>
      <w:pPr>
        <w:pStyle w:val="P25"/>
        <w:framePr w:w="6661" w:h="249" w:hRule="exact" w:wrap="none" w:vAnchor="page" w:hAnchor="margin" w:x="71" w:y="10529"/>
        <w:rPr>
          <w:rStyle w:val="C19"/>
          <w:rtl w:val="0"/>
        </w:rPr>
      </w:pPr>
      <w:r>
        <w:rPr>
          <w:rStyle w:val="C19"/>
          <w:rtl w:val="0"/>
        </w:rPr>
        <w:t>Kritéria hodnocení</w:t>
      </w:r>
    </w:p>
    <w:p>
      <w:pPr>
        <w:pStyle w:val="P26"/>
        <w:framePr w:w="3918" w:h="376" w:hRule="exact" w:wrap="none" w:vAnchor="page" w:hAnchor="margin" w:x="6803" w:y="10458"/>
        <w:rPr>
          <w:rStyle w:val="C3"/>
          <w:rtl w:val="0"/>
        </w:rPr>
      </w:pPr>
    </w:p>
    <w:p>
      <w:pPr>
        <w:pStyle w:val="P27"/>
        <w:framePr w:w="3836" w:h="249" w:hRule="exact" w:wrap="none" w:vAnchor="page" w:hAnchor="margin" w:x="6859" w:y="10529"/>
        <w:rPr>
          <w:rStyle w:val="C20"/>
          <w:rtl w:val="0"/>
        </w:rPr>
      </w:pPr>
      <w:r>
        <w:rPr>
          <w:rStyle w:val="C20"/>
          <w:rtl w:val="0"/>
        </w:rPr>
        <w:t>Způsoby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a) Zvolit vhodný nástroj pro užívaný rytecký stroj</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 a ústní ověření</w:t>
      </w:r>
    </w:p>
    <w:p>
      <w:pPr>
        <w:pStyle w:val="P16"/>
        <w:framePr w:w="6710" w:h="831" w:hRule="exact" w:wrap="none" w:vAnchor="page" w:hAnchor="margin" w:x="45" w:y="11210"/>
        <w:rPr>
          <w:rStyle w:val="C3"/>
          <w:rtl w:val="0"/>
        </w:rPr>
      </w:pPr>
    </w:p>
    <w:p>
      <w:pPr>
        <w:pStyle w:val="P17"/>
        <w:framePr w:w="6658" w:h="704" w:hRule="exact" w:wrap="none" w:vAnchor="page" w:hAnchor="margin" w:x="71" w:y="11266"/>
        <w:rPr>
          <w:rStyle w:val="C13"/>
          <w:rtl w:val="0"/>
        </w:rPr>
      </w:pPr>
      <w:r>
        <w:rPr>
          <w:rStyle w:val="C13"/>
          <w:rtl w:val="0"/>
        </w:rPr>
        <w:t>b) Seřídit užívaný rytecký stroj (např. pantografickou frézku, CNC frézku, CNC laser, mikroúderový gravírovací stroj...) pro rytí podle předlohy, dodaného nebo vytvořeného programu</w:t>
      </w:r>
    </w:p>
    <w:p>
      <w:pPr>
        <w:pStyle w:val="P30"/>
        <w:framePr w:w="3921" w:h="831" w:hRule="exact" w:wrap="none" w:vAnchor="page" w:hAnchor="margin" w:x="6800" w:y="11210"/>
        <w:rPr>
          <w:rStyle w:val="C3"/>
          <w:rtl w:val="0"/>
        </w:rPr>
      </w:pPr>
    </w:p>
    <w:p>
      <w:pPr>
        <w:pStyle w:val="P31"/>
        <w:framePr w:w="3839" w:h="704" w:hRule="exact" w:wrap="none" w:vAnchor="page" w:hAnchor="margin" w:x="6856" w:y="11266"/>
        <w:rPr>
          <w:rStyle w:val="C22"/>
          <w:rtl w:val="0"/>
        </w:rPr>
      </w:pPr>
      <w:r>
        <w:rPr>
          <w:rStyle w:val="C22"/>
          <w:rtl w:val="0"/>
        </w:rPr>
        <w:t>Praktické předvedení a 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Obsluhovat užívaný rytecký stroj při strojním rytí nápisů, značek, stupnic a ornamentů podle dodaného nebo vytvořeného programu</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Upravit štítek nebo výrobek po rytí. Zkontrolovat správnost provedení</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Praktické předvedení a 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 17.8.2026 21:12:22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ryteckých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 popř. u laserového stroje vyčistit krycí sklo popisovací hlavy, u mikroúderového stroje vyčistit filtr přívodu vzduchu)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Ošetřit nástroje, nářadí, šablony a pomůcky používané při strojním rytí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 17.8.2026 21:12:22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https://www.nsp.cz/jednotka-prace/strojni-rytec#zdravotni-zpusobilost).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strojního rytce v podmínkách běžné strojírenské výroby, kde pracovník musí zvládnout jak návrh a přípravu zadané výroby, tak i obsluhu a údržbu strojů pro strojní rytí. Typickými příklady strojů používaných pro strojní rytí jsou např. pantografické frézky, CNC frézky, CNC laserové stroje, mikroúderové gravírovací stroje.</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zkoušky se považuje komplexní zvládnutí přípravy, realizace a kontroly výrobního úkonu na zvoleném (užívaném) ryteckém stroji.</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rytec, 17.8.2026 21:12:22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11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ke strojnímu rytí (např. pantografická frézka, CNC frézka, rytecké stroje), včetně příslušenství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(např. popisovací hlava, rycí fréza, gravírovací jehla) odpovídající zadaným úkolům a obráběným materiálům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(např. svěrák, kleština, úpínadlo, šablony) potřebné pro upínání nástrojů a obrobků, seřizování strojů</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laseru či mikroúderového stroje pro rytí písma, ornamentů, stupnic</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 rytec, 17.8.2026 21:12:22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 17.8.2026 21:12:22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Moravskoslezský strojírenský klastr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Uherský Brod</w:t>
      </w:r>
    </w:p>
    <w:p>
      <w:pPr>
        <w:pStyle w:val="P21"/>
        <w:framePr w:w="7654" w:h="331" w:hRule="exact" w:wrap="none" w:vAnchor="page" w:hAnchor="margin" w:x="28" w:y="15940"/>
        <w:rPr>
          <w:rStyle w:val="C16"/>
          <w:rtl w:val="0"/>
        </w:rPr>
      </w:pPr>
      <w:r>
        <w:rPr>
          <w:rStyle w:val="C16"/>
          <w:rtl w:val="0"/>
        </w:rPr>
        <w:t>Strojní rytec, 17.8.2026 21:12:22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5D22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8745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