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3CC82A" Type="http://schemas.openxmlformats.org/officeDocument/2006/relationships/officeDocument" Target="/word/document.xml" /><Relationship Id="coreR333CC82A" Type="http://schemas.openxmlformats.org/package/2006/relationships/metadata/core-properties" Target="/docProps/core.xml" /><Relationship Id="customR333CC8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Železobetonář; 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13.02.2013 do: 05.04.2019</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s ústním vysvětlením</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svitků výztuže: automatická třmínkovačka, stroj na výrobu kontinuálního třmínku, rovnačka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stroje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armokošů do pilot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 zpracování výztužných sítí: zařízení na výrobu svařovaných sítí, stroj na stříhání sítí, stroj na ohýbání sítí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a ohýbačky výztuže, kombinované stroje, skružovačky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armovací klička na vázání výztuže vázacím drátem, kleště, pákové nůžky na železo, nůžky na železo, měřidla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Železář, 30.9.2026 8:38:02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