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3D6BCC" Type="http://schemas.openxmlformats.org/officeDocument/2006/relationships/officeDocument" Target="/word/document.xml" /><Relationship Id="coreR723D6BCC" Type="http://schemas.openxmlformats.org/package/2006/relationships/metadata/core-properties" Target="/docProps/core.xml" /><Relationship Id="customR723D6B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Železář/železářka (kód: 36-062-H)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Železář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Železář/železářka, 20.8.2026 23:50:09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6.3.2013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Železobetonář (kód: 36-99-H/06)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6.3.2013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Betonář/betonářka (kód: 36-052-H)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Železář/železářka (kód: 36-062-H)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Železář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  <w:r>
        <w:rPr>
          <w:rStyle w:val="C19"/>
          <w:rtl w:val="0"/>
        </w:rPr>
        <w:t>Železobetonář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Železář/železářka, 20.8.2026 23:50:09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