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C131AC" Type="http://schemas.openxmlformats.org/officeDocument/2006/relationships/officeDocument" Target="/word/document.xml" /><Relationship Id="coreR6DC131AC" Type="http://schemas.openxmlformats.org/package/2006/relationships/metadata/core-properties" Target="/docProps/core.xml" /><Relationship Id="customR6DC131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Tunelář/tunelářka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a důlních vozíků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obezdívky tunelů a štol stříkaným betonem, suchou nebo mokrou metodou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Pažení a montáž různých druhů výztuží při ražení tunelů a chodeb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kladení a překládání kolejí, výhybek a točnic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razicích, dobývacích a nakládacích strojů pro hloubení jam nebo šachet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odvětrávacích zařízení v podzemí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sbíjecích kladiv</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vrtacích kladiv</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pomocných strojů a čerpadel v podzemí, při ražení tunelů a chodeb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Kontrola vytýčeného směru ražby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Tunelář/tunelářka, 7.5.2026 16:58:43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a důlních vozíků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a důlních vozíků</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Pažení a montáž různých druhů výztuží při ražení tunelů a chodeb</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376" w:hRule="exact" w:wrap="none" w:vAnchor="page" w:hAnchor="margin" w:x="45" w:y="12664"/>
        <w:rPr>
          <w:rStyle w:val="C3"/>
          <w:rtl w:val="0"/>
        </w:rPr>
      </w:pPr>
    </w:p>
    <w:p>
      <w:pPr>
        <w:pStyle w:val="P13"/>
        <w:framePr w:w="6658" w:h="249" w:hRule="exact" w:wrap="none" w:vAnchor="page" w:hAnchor="margin" w:x="71" w:y="12720"/>
        <w:rPr>
          <w:rStyle w:val="C11"/>
          <w:rtl w:val="0"/>
        </w:rPr>
      </w:pPr>
      <w:r>
        <w:rPr>
          <w:rStyle w:val="C11"/>
          <w:rtl w:val="0"/>
        </w:rPr>
        <w:t>a) Připravit pažení pro montáž</w:t>
      </w:r>
    </w:p>
    <w:p>
      <w:pPr>
        <w:pStyle w:val="P28"/>
        <w:framePr w:w="3921" w:h="376" w:hRule="exact" w:wrap="none" w:vAnchor="page" w:hAnchor="margin" w:x="6800" w:y="12664"/>
        <w:rPr>
          <w:rStyle w:val="C3"/>
          <w:rtl w:val="0"/>
        </w:rPr>
      </w:pPr>
    </w:p>
    <w:p>
      <w:pPr>
        <w:pStyle w:val="P29"/>
        <w:framePr w:w="3839" w:h="249"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Provést pažení a montáž obvyklých druhů výztuží na pažení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6"/>
        <w:rPr>
          <w:rStyle w:val="C3"/>
          <w:rtl w:val="0"/>
        </w:rPr>
      </w:pPr>
    </w:p>
    <w:p>
      <w:pPr>
        <w:pStyle w:val="P13"/>
        <w:framePr w:w="6658" w:h="249" w:hRule="exact" w:wrap="none" w:vAnchor="page" w:hAnchor="margin" w:x="71" w:y="13472"/>
        <w:rPr>
          <w:rStyle w:val="C11"/>
          <w:rtl w:val="0"/>
        </w:rPr>
      </w:pPr>
      <w:r>
        <w:rPr>
          <w:rStyle w:val="C11"/>
          <w:rtl w:val="0"/>
        </w:rPr>
        <w:t>c) Provést demontáž pažení</w:t>
      </w:r>
    </w:p>
    <w:p>
      <w:pPr>
        <w:pStyle w:val="P28"/>
        <w:framePr w:w="3921" w:h="376" w:hRule="exact" w:wrap="none" w:vAnchor="page" w:hAnchor="margin" w:x="6800" w:y="13416"/>
        <w:rPr>
          <w:rStyle w:val="C3"/>
          <w:rtl w:val="0"/>
        </w:rPr>
      </w:pPr>
    </w:p>
    <w:p>
      <w:pPr>
        <w:pStyle w:val="P29"/>
        <w:framePr w:w="3839" w:h="249" w:hRule="exact" w:wrap="none" w:vAnchor="page" w:hAnchor="margin" w:x="6856" w:y="13472"/>
        <w:rPr>
          <w:rStyle w:val="C21"/>
          <w:rtl w:val="0"/>
        </w:rPr>
      </w:pPr>
      <w:r>
        <w:rPr>
          <w:rStyle w:val="C21"/>
          <w:rtl w:val="0"/>
        </w:rPr>
        <w:t>Praktické předvedení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Vysvětlit a dodržovat pravidla BOZP</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7.5.2026 16:58:43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Obsluhovat stroje podle zadání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Ošetřit a provést údržbu strojů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a dodržovat pravidla BOZP</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odvětrávacích zařízení v podzemí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Obsluhovat odvětrávací zařízení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Ošetřit a provést údržbu odvětrávacích zařízení</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Seřídit, ošetřit a provést údržbu strojních zařízení, tunelů, chodeb a štol</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 a 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Vysvětlit a dodržovat pravidla BOZP</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obě kritéria.</w:t>
      </w:r>
    </w:p>
    <w:p>
      <w:pPr>
        <w:pStyle w:val="P23"/>
        <w:framePr w:w="10710" w:h="340" w:hRule="exact" w:wrap="none" w:vAnchor="page" w:hAnchor="margin" w:x="28" w:y="11605"/>
        <w:rPr>
          <w:rStyle w:val="C18"/>
          <w:rtl w:val="0"/>
        </w:rPr>
      </w:pPr>
      <w:r>
        <w:rPr>
          <w:rStyle w:val="C18"/>
          <w:rtl w:val="0"/>
        </w:rPr>
        <w:t>Obsluha sbíjecích kladiv</w:t>
      </w:r>
    </w:p>
    <w:p>
      <w:pPr>
        <w:pStyle w:val="P24"/>
        <w:framePr w:w="6713" w:h="376" w:hRule="exact" w:wrap="none" w:vAnchor="page" w:hAnchor="margin" w:x="45" w:y="12045"/>
        <w:rPr>
          <w:rStyle w:val="C3"/>
          <w:rtl w:val="0"/>
        </w:rPr>
      </w:pPr>
    </w:p>
    <w:p>
      <w:pPr>
        <w:pStyle w:val="P25"/>
        <w:framePr w:w="6661" w:h="249" w:hRule="exact" w:wrap="none" w:vAnchor="page" w:hAnchor="margin" w:x="71" w:y="12116"/>
        <w:rPr>
          <w:rStyle w:val="C19"/>
          <w:rtl w:val="0"/>
        </w:rPr>
      </w:pPr>
      <w:r>
        <w:rPr>
          <w:rStyle w:val="C19"/>
          <w:rtl w:val="0"/>
        </w:rPr>
        <w:t>Kritéria hodnocení</w:t>
      </w:r>
    </w:p>
    <w:p>
      <w:pPr>
        <w:pStyle w:val="P26"/>
        <w:framePr w:w="3918" w:h="376" w:hRule="exact" w:wrap="none" w:vAnchor="page" w:hAnchor="margin" w:x="6803" w:y="12045"/>
        <w:rPr>
          <w:rStyle w:val="C3"/>
          <w:rtl w:val="0"/>
        </w:rPr>
      </w:pPr>
    </w:p>
    <w:p>
      <w:pPr>
        <w:pStyle w:val="P27"/>
        <w:framePr w:w="3836" w:h="249" w:hRule="exact" w:wrap="none" w:vAnchor="page" w:hAnchor="margin" w:x="6859" w:y="12116"/>
        <w:rPr>
          <w:rStyle w:val="C20"/>
          <w:rtl w:val="0"/>
        </w:rPr>
      </w:pPr>
      <w:r>
        <w:rPr>
          <w:rStyle w:val="C20"/>
          <w:rtl w:val="0"/>
        </w:rPr>
        <w:t>Způsoby ověření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a) Obsluhovat sbíjecí kladiva pro ražbu podle zadání</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b) Ošetřit a provést údržbu sbíjecího kladiva</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Praktické předvedení a 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c) Vysvětlit a dodržovat pravidla BOZP</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Praktické předvedení a 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7.5.2026 16:58:43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vrtacích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vrtací kladiva pro ražbu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Ošetřit a provést údržbu vrtacího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pomocných strojů a čerpadel v podzemí, při ražení tunelů a chodeb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Obsluhovat stroje a čerpadla podle zadání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Ošetřit a provést údržbu pomocných strojů a čerpadel</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Vysvětlit a dodržovat pravidla BOZP</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Kontrola vytýčeného směru ražby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používané metody pro kontrolu směru ražby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ražbu ve vytyčeném směru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a dodržovat pravidla BOZP</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7.5.2026 16:58:43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https://www.nsp.cz/jednotka-prace/tunelar#zdravotni-zpusobilost).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Tunelář/tunelářka, 7.5.2026 16:58:43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geotechnika (zaměření hornictví a hornická geologie ‒ hlubinné dobývání ložisek) nebo stavebnictví (zaměření inženýrské stavitelství ‒ dopravní stavitelství)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geotechnika nebo stavebnictví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podzemní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36-061-H Tunelář/tunelářka +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Tunelář/tunelářka, 7.5.2026 16:58:43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•Pásové rypadlo - bagr (např. Terex TE 210, Liebherr 934 B)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vůz (např. Boomer L2C)</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•Nakladač kolový (např. Volvo L 120E, Locust L 903)</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na stříkání betonové směsi s kompresorem (např. Meyco Potenza)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•Kolový traktorbagr a nakladač (např. JCB 4x4)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pracovní plošiny (např. AtlasCopco DC 16/HL 250)</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•Injektážní souprava (např. IBO/REP)</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sbíjecí kladivo, ruční nářadí (lopata, krumpáč, štychovací rýč)</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pažení (např. HEITZMAN)</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 nebo jiný prostředek pro vytýčení směru ražby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Tunelář/tunelářka, 7.5.2026 16:58:43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Subterra,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Tunelář/tunelářka, 7.5.2026 16:58:43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8891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F17D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00E5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