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2F2D976" Type="http://schemas.openxmlformats.org/officeDocument/2006/relationships/officeDocument" Target="/word/document.xml" /><Relationship Id="coreR52F2D976" Type="http://schemas.openxmlformats.org/package/2006/relationships/metadata/core-properties" Target="/docProps/core.xml" /><Relationship Id="customR52F2D97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Tunelář/tunelářka (kód: 36-061-H)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Tunelář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 a stavebních výkresech pro ražení tunelů, chodeb, štol a hloubení jam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postupu práce a technologických podmínek pro ražení tunelů, chodeb, štol a hloubení jam podle všech tunelovacích metod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Kontrola stavu trati a důlních vozíků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Povrchové úpravy obezdívky tunelů a štol stříkaným betonem, suchou nebo mokrou metodou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Pažení a montáž různých druhů výztuží při ražení tunelů a chodeb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Příprava, kladení a překládání kolejí, výhybek a točnic při ražení tunelů a chodeb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Obsluha razicích, dobývacích a nakládacích strojů pro hloubení jam nebo šachet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Obsluha odvětrávacích zařízení v podzemí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Seřizování, ošetřování a údržba strojních zařízení, tunelů, chodeb a štol</w:t>
      </w:r>
    </w:p>
    <w:p>
      <w:pPr>
        <w:pStyle w:val="P14"/>
        <w:framePr w:w="805" w:h="376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23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292"/>
        <w:rPr>
          <w:rStyle w:val="C13"/>
          <w:rtl w:val="0"/>
        </w:rPr>
      </w:pPr>
      <w:r>
        <w:rPr>
          <w:rStyle w:val="C13"/>
          <w:rtl w:val="0"/>
        </w:rPr>
        <w:t>Obsluha sbíjecích kladiv</w:t>
      </w:r>
    </w:p>
    <w:p>
      <w:pPr>
        <w:pStyle w:val="P18"/>
        <w:framePr w:w="805" w:h="376" w:hRule="exact" w:wrap="none" w:vAnchor="page" w:hAnchor="margin" w:x="9916" w:y="923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29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61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668"/>
        <w:rPr>
          <w:rStyle w:val="C11"/>
          <w:rtl w:val="0"/>
        </w:rPr>
      </w:pPr>
      <w:r>
        <w:rPr>
          <w:rStyle w:val="C11"/>
          <w:rtl w:val="0"/>
        </w:rPr>
        <w:t>Obsluha vrtacích kladiv</w:t>
      </w:r>
    </w:p>
    <w:p>
      <w:pPr>
        <w:pStyle w:val="P14"/>
        <w:framePr w:w="805" w:h="376" w:hRule="exact" w:wrap="none" w:vAnchor="page" w:hAnchor="margin" w:x="9916" w:y="961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66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98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045"/>
        <w:rPr>
          <w:rStyle w:val="C13"/>
          <w:rtl w:val="0"/>
        </w:rPr>
      </w:pPr>
      <w:r>
        <w:rPr>
          <w:rStyle w:val="C13"/>
          <w:rtl w:val="0"/>
        </w:rPr>
        <w:t>Obsluha pomocných strojů a čerpadel v podzemí, při ražení tunelů a chodeb</w:t>
      </w:r>
    </w:p>
    <w:p>
      <w:pPr>
        <w:pStyle w:val="P18"/>
        <w:framePr w:w="805" w:h="376" w:hRule="exact" w:wrap="none" w:vAnchor="page" w:hAnchor="margin" w:x="9916" w:y="998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04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36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421"/>
        <w:rPr>
          <w:rStyle w:val="C11"/>
          <w:rtl w:val="0"/>
        </w:rPr>
      </w:pPr>
      <w:r>
        <w:rPr>
          <w:rStyle w:val="C11"/>
          <w:rtl w:val="0"/>
        </w:rPr>
        <w:t>Kontrola vytýčeného směru ražby</w:t>
      </w:r>
    </w:p>
    <w:p>
      <w:pPr>
        <w:pStyle w:val="P14"/>
        <w:framePr w:w="805" w:h="376" w:hRule="exact" w:wrap="none" w:vAnchor="page" w:hAnchor="margin" w:x="9916" w:y="1036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42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10968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1308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Tunelář/tunelářka, 7.5.2026 16:00:59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11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24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24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v NSP - https://www.nsp.cz/jednotka-prace/tunelar#zdravotni-zpusobilost).</w:t>
      </w:r>
    </w:p>
    <w:p>
      <w:pPr>
        <w:keepNext w:val="0"/>
        <w:keepLines w:val="0"/>
        <w:framePr w:w="10766" w:h="24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4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předloží doklad o zdravotní způsobilosti pro práci v podzemí.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Tunelář/tunelářka, 7.5.2026 16:00:59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Kvalifikační standard profesní kvalifikace připravila SR pro stavebnictví, ustavená a licencovaná pro tuto činnost HK ČR a SP ČR. 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Na tvorbě se dále podílely subjekty zastoupené v pracovní skupině: 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Subterra, a. s. 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OHL ŽS , a. s. 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TOPGEO, s. r. o.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Tunelář/tunelářka, 7.5.2026 16:00:59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